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61F" w:rsidRDefault="00FA761F" w:rsidP="00AF131E">
      <w:pPr>
        <w:spacing w:line="276" w:lineRule="auto"/>
        <w:jc w:val="center"/>
        <w:rPr>
          <w:rFonts w:cs="Arial"/>
          <w:b/>
          <w:bCs/>
          <w:iCs/>
          <w:color w:val="FF0000"/>
          <w:szCs w:val="20"/>
        </w:rPr>
      </w:pPr>
      <w:r w:rsidRPr="00BD6569">
        <w:rPr>
          <w:rFonts w:cs="Arial"/>
          <w:b/>
          <w:bCs/>
          <w:iCs/>
          <w:noProof/>
          <w:color w:val="FF0000"/>
          <w:szCs w:val="20"/>
        </w:rPr>
        <w:drawing>
          <wp:inline distT="0" distB="0" distL="0" distR="0">
            <wp:extent cx="859790" cy="770890"/>
            <wp:effectExtent l="19050" t="0" r="0" b="0"/>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cstate="print"/>
                    <a:srcRect/>
                    <a:stretch>
                      <a:fillRect/>
                    </a:stretch>
                  </pic:blipFill>
                  <pic:spPr bwMode="auto">
                    <a:xfrm>
                      <a:off x="0" y="0"/>
                      <a:ext cx="859790" cy="770890"/>
                    </a:xfrm>
                    <a:prstGeom prst="rect">
                      <a:avLst/>
                    </a:prstGeom>
                    <a:solidFill>
                      <a:srgbClr val="FFFFFF"/>
                    </a:solidFill>
                    <a:ln w="9525">
                      <a:noFill/>
                      <a:miter lim="800000"/>
                      <a:headEnd/>
                      <a:tailEnd/>
                    </a:ln>
                  </pic:spPr>
                </pic:pic>
              </a:graphicData>
            </a:graphic>
          </wp:inline>
        </w:drawing>
      </w:r>
    </w:p>
    <w:p w:rsidR="00AF131E" w:rsidRPr="00BD6569" w:rsidRDefault="00AF131E" w:rsidP="00AF131E">
      <w:pPr>
        <w:spacing w:line="276" w:lineRule="auto"/>
        <w:jc w:val="center"/>
        <w:rPr>
          <w:rFonts w:cs="Arial"/>
          <w:b/>
          <w:bCs/>
          <w:iCs/>
          <w:color w:val="FF0000"/>
          <w:szCs w:val="20"/>
        </w:rPr>
      </w:pPr>
    </w:p>
    <w:p w:rsidR="00FA761F" w:rsidRDefault="00FA761F" w:rsidP="00AF131E">
      <w:pPr>
        <w:jc w:val="center"/>
        <w:rPr>
          <w:rFonts w:cs="Arial"/>
          <w:b/>
          <w:sz w:val="22"/>
          <w:szCs w:val="20"/>
        </w:rPr>
      </w:pPr>
      <w:r w:rsidRPr="00BD6569">
        <w:rPr>
          <w:rFonts w:cs="Arial"/>
          <w:b/>
          <w:sz w:val="22"/>
          <w:szCs w:val="20"/>
        </w:rPr>
        <w:t>LABORATÓRIO FARMACÊUTICO DA MARINHA</w:t>
      </w:r>
    </w:p>
    <w:p w:rsidR="00FA761F" w:rsidRPr="00BD6569" w:rsidRDefault="00FA761F" w:rsidP="00FA761F">
      <w:pPr>
        <w:spacing w:before="120" w:after="120" w:line="360" w:lineRule="auto"/>
        <w:jc w:val="center"/>
        <w:rPr>
          <w:rFonts w:cs="Arial"/>
          <w:b/>
          <w:sz w:val="22"/>
          <w:szCs w:val="20"/>
        </w:rPr>
      </w:pPr>
      <w:r>
        <w:rPr>
          <w:rFonts w:cs="Arial"/>
          <w:b/>
          <w:sz w:val="22"/>
          <w:szCs w:val="20"/>
        </w:rPr>
        <w:t>ESTUDO TÉCNICO PRELIMINAR</w:t>
      </w:r>
    </w:p>
    <w:p w:rsidR="00FA761F" w:rsidRDefault="00FA761F" w:rsidP="00B72979">
      <w:pPr>
        <w:spacing w:before="120" w:after="120" w:line="360" w:lineRule="auto"/>
        <w:jc w:val="both"/>
        <w:rPr>
          <w:rFonts w:cs="Arial"/>
          <w:bCs/>
          <w:color w:val="000000"/>
          <w:szCs w:val="20"/>
        </w:rPr>
      </w:pPr>
      <w:r>
        <w:rPr>
          <w:rFonts w:cs="Arial"/>
          <w:bCs/>
          <w:color w:val="000000"/>
          <w:szCs w:val="20"/>
        </w:rPr>
        <w:t>Instrução Normativa nº 40, de 2020</w:t>
      </w:r>
    </w:p>
    <w:p w:rsidR="00FA761F" w:rsidRDefault="00FA761F" w:rsidP="00B72979">
      <w:pPr>
        <w:spacing w:before="120" w:after="120" w:line="360" w:lineRule="auto"/>
        <w:jc w:val="both"/>
        <w:rPr>
          <w:rFonts w:cs="Arial"/>
          <w:bCs/>
          <w:color w:val="000000"/>
          <w:szCs w:val="20"/>
        </w:rPr>
      </w:pPr>
      <w:r w:rsidRPr="00FA761F">
        <w:rPr>
          <w:rFonts w:cs="Arial"/>
          <w:bCs/>
          <w:color w:val="000000"/>
          <w:szCs w:val="20"/>
        </w:rPr>
        <w:t xml:space="preserve">Dispõe sobre a elaboração dos Estudos Técnicos Preliminares - ETP - para a aquisição de bens e a contratação de serviços e obras, no âmbito da Administração Pública federal direta, autárquica e </w:t>
      </w:r>
      <w:proofErr w:type="spellStart"/>
      <w:r w:rsidRPr="00FA761F">
        <w:rPr>
          <w:rFonts w:cs="Arial"/>
          <w:bCs/>
          <w:color w:val="000000"/>
          <w:szCs w:val="20"/>
        </w:rPr>
        <w:t>fundacional</w:t>
      </w:r>
      <w:proofErr w:type="spellEnd"/>
      <w:r w:rsidRPr="00FA761F">
        <w:rPr>
          <w:rFonts w:cs="Arial"/>
          <w:bCs/>
          <w:color w:val="000000"/>
          <w:szCs w:val="20"/>
        </w:rPr>
        <w:t>, e sobre o Sistema ETP digital.</w:t>
      </w:r>
    </w:p>
    <w:p w:rsidR="00FA761F" w:rsidRDefault="0065075B" w:rsidP="00B72979">
      <w:pPr>
        <w:pStyle w:val="Nivel01"/>
        <w:numPr>
          <w:ilvl w:val="0"/>
          <w:numId w:val="7"/>
        </w:numPr>
        <w:rPr>
          <w:bCs w:val="0"/>
          <w:color w:val="000000"/>
        </w:rPr>
      </w:pPr>
      <w:r w:rsidRPr="00FA761F">
        <w:t>ELABORAÇÃO</w:t>
      </w:r>
      <w:r>
        <w:rPr>
          <w:bCs w:val="0"/>
          <w:color w:val="000000"/>
        </w:rPr>
        <w:t>:</w:t>
      </w:r>
    </w:p>
    <w:p w:rsidR="00FA761F" w:rsidRPr="006E46EC" w:rsidRDefault="00FA761F" w:rsidP="00B72979">
      <w:pPr>
        <w:pStyle w:val="PargrafodaLista"/>
        <w:numPr>
          <w:ilvl w:val="1"/>
          <w:numId w:val="7"/>
        </w:numPr>
        <w:spacing w:before="120" w:after="120" w:line="360" w:lineRule="auto"/>
        <w:jc w:val="both"/>
        <w:rPr>
          <w:rFonts w:cs="Arial"/>
          <w:bCs/>
          <w:color w:val="000000"/>
          <w:szCs w:val="20"/>
        </w:rPr>
      </w:pPr>
      <w:r w:rsidRPr="006E46EC">
        <w:rPr>
          <w:rFonts w:cs="Arial"/>
          <w:bCs/>
          <w:color w:val="000000"/>
          <w:szCs w:val="20"/>
        </w:rPr>
        <w:t xml:space="preserve">De acordo com o Art. 5º, Os ETP deverão evidenciar o problema a ser resolvido e a melhor solução dentre as possíveis, de modo a permitir a avaliação da viabilidade técnica, socioeconômica e ambiental da contratação. </w:t>
      </w:r>
    </w:p>
    <w:p w:rsidR="00FA761F" w:rsidRDefault="00FA761F" w:rsidP="00B72979">
      <w:pPr>
        <w:pStyle w:val="PargrafodaLista"/>
        <w:numPr>
          <w:ilvl w:val="1"/>
          <w:numId w:val="7"/>
        </w:numPr>
        <w:spacing w:before="120" w:after="120" w:line="360" w:lineRule="auto"/>
        <w:jc w:val="both"/>
        <w:rPr>
          <w:rFonts w:cs="Arial"/>
          <w:bCs/>
          <w:color w:val="000000"/>
          <w:szCs w:val="20"/>
        </w:rPr>
      </w:pPr>
      <w:r w:rsidRPr="006E46EC">
        <w:rPr>
          <w:rFonts w:cs="Arial"/>
          <w:bCs/>
          <w:color w:val="000000"/>
          <w:szCs w:val="20"/>
        </w:rPr>
        <w:t>De acordo com o Art. 6º Os ETP serão elaborados conjuntamente por servidores da área técnica e requisitante ou, quando houver, pela equipe de planejamento da contratação.</w:t>
      </w:r>
    </w:p>
    <w:p w:rsidR="00B20CFC" w:rsidRPr="00B20CFC" w:rsidRDefault="00B20CFC" w:rsidP="00B20CFC">
      <w:pPr>
        <w:pStyle w:val="PargrafodaLista"/>
        <w:numPr>
          <w:ilvl w:val="0"/>
          <w:numId w:val="7"/>
        </w:numPr>
        <w:spacing w:before="120" w:after="120" w:line="360" w:lineRule="auto"/>
        <w:jc w:val="both"/>
        <w:rPr>
          <w:rFonts w:cs="Arial"/>
          <w:b/>
          <w:bCs/>
          <w:color w:val="000000"/>
          <w:szCs w:val="20"/>
        </w:rPr>
      </w:pPr>
      <w:r w:rsidRPr="00B20CFC">
        <w:rPr>
          <w:rFonts w:cs="Arial"/>
          <w:b/>
          <w:bCs/>
          <w:color w:val="000000"/>
          <w:szCs w:val="20"/>
        </w:rPr>
        <w:t>NÚMERO DO PROCESSO:</w:t>
      </w:r>
    </w:p>
    <w:p w:rsidR="00B20CFC" w:rsidRDefault="00B20CFC" w:rsidP="00B20CFC">
      <w:pPr>
        <w:pStyle w:val="PargrafodaLista"/>
        <w:numPr>
          <w:ilvl w:val="1"/>
          <w:numId w:val="7"/>
        </w:numPr>
        <w:spacing w:before="120" w:after="120" w:line="360" w:lineRule="auto"/>
        <w:jc w:val="both"/>
        <w:rPr>
          <w:rFonts w:cs="Arial"/>
          <w:bCs/>
          <w:color w:val="000000"/>
          <w:szCs w:val="20"/>
        </w:rPr>
      </w:pPr>
      <w:r>
        <w:rPr>
          <w:rFonts w:cs="Arial"/>
          <w:bCs/>
          <w:color w:val="000000"/>
          <w:szCs w:val="20"/>
        </w:rPr>
        <w:t xml:space="preserve">NUP: </w:t>
      </w:r>
      <w:r w:rsidRPr="00B20CFC">
        <w:rPr>
          <w:rFonts w:cs="Arial"/>
          <w:bCs/>
          <w:color w:val="000000"/>
          <w:szCs w:val="20"/>
        </w:rPr>
        <w:t>63071.002662/2023-03</w:t>
      </w:r>
    </w:p>
    <w:p w:rsidR="00B72979" w:rsidRDefault="0065075B" w:rsidP="00B72979">
      <w:pPr>
        <w:pStyle w:val="PargrafodaLista"/>
        <w:numPr>
          <w:ilvl w:val="0"/>
          <w:numId w:val="7"/>
        </w:numPr>
        <w:spacing w:before="120" w:after="120" w:line="360" w:lineRule="auto"/>
        <w:jc w:val="both"/>
        <w:rPr>
          <w:rFonts w:cs="Arial"/>
          <w:b/>
          <w:bCs/>
          <w:color w:val="000000"/>
          <w:szCs w:val="20"/>
        </w:rPr>
      </w:pPr>
      <w:r w:rsidRPr="00B72979">
        <w:rPr>
          <w:rFonts w:cs="Arial"/>
          <w:b/>
          <w:bCs/>
          <w:color w:val="000000"/>
          <w:szCs w:val="20"/>
        </w:rPr>
        <w:t>PREENCHIMENTO</w:t>
      </w:r>
      <w:r w:rsidR="00E14AD4">
        <w:rPr>
          <w:rFonts w:cs="Arial"/>
          <w:b/>
          <w:bCs/>
          <w:color w:val="000000"/>
          <w:szCs w:val="20"/>
        </w:rPr>
        <w:t xml:space="preserve"> DOS ITENS</w:t>
      </w:r>
      <w:r>
        <w:rPr>
          <w:rFonts w:cs="Arial"/>
          <w:b/>
          <w:bCs/>
          <w:color w:val="000000"/>
          <w:szCs w:val="20"/>
        </w:rPr>
        <w:t>:</w:t>
      </w:r>
    </w:p>
    <w:p w:rsidR="00AC1296" w:rsidRPr="00444B32" w:rsidRDefault="00AC1296" w:rsidP="009756DC">
      <w:pPr>
        <w:pStyle w:val="PargrafodaLista"/>
        <w:numPr>
          <w:ilvl w:val="0"/>
          <w:numId w:val="11"/>
        </w:numPr>
        <w:spacing w:before="120" w:after="120" w:line="360" w:lineRule="auto"/>
        <w:ind w:left="714" w:hanging="357"/>
        <w:contextualSpacing w:val="0"/>
        <w:jc w:val="both"/>
        <w:rPr>
          <w:rFonts w:cs="Arial"/>
          <w:b/>
          <w:bCs/>
          <w:color w:val="000000"/>
          <w:szCs w:val="20"/>
        </w:rPr>
      </w:pPr>
      <w:r w:rsidRPr="00444B32">
        <w:rPr>
          <w:rFonts w:cs="Arial"/>
          <w:b/>
          <w:bCs/>
          <w:color w:val="000000"/>
          <w:szCs w:val="20"/>
        </w:rPr>
        <w:t xml:space="preserve">Item 02 do ETP on-line </w:t>
      </w:r>
      <w:r w:rsidR="00F708B0" w:rsidRPr="00444B32">
        <w:rPr>
          <w:rFonts w:cs="Arial"/>
          <w:b/>
          <w:bCs/>
          <w:color w:val="000000"/>
          <w:szCs w:val="20"/>
        </w:rPr>
        <w:t>–</w:t>
      </w:r>
      <w:r w:rsidRPr="00444B32">
        <w:rPr>
          <w:rFonts w:cs="Arial"/>
          <w:b/>
          <w:bCs/>
          <w:color w:val="000000"/>
          <w:szCs w:val="20"/>
        </w:rPr>
        <w:t xml:space="preserve"> Descrição</w:t>
      </w:r>
      <w:r w:rsidR="00F708B0" w:rsidRPr="00444B32">
        <w:rPr>
          <w:rFonts w:cs="Arial"/>
          <w:b/>
          <w:bCs/>
          <w:color w:val="000000"/>
          <w:szCs w:val="20"/>
        </w:rPr>
        <w:t xml:space="preserve"> </w:t>
      </w:r>
      <w:r w:rsidRPr="00444B32">
        <w:rPr>
          <w:rFonts w:cs="Arial"/>
          <w:b/>
          <w:bCs/>
          <w:color w:val="000000"/>
          <w:szCs w:val="20"/>
        </w:rPr>
        <w:t>da necessidade da contratação, considerado o problema a ser resolvido sob a perspectiva do interesse:</w:t>
      </w:r>
    </w:p>
    <w:p w:rsidR="00F708B0" w:rsidRPr="00444B32" w:rsidRDefault="00AC1296" w:rsidP="009756DC">
      <w:pPr>
        <w:pStyle w:val="PargrafodaLista"/>
        <w:spacing w:before="120" w:after="120" w:line="360" w:lineRule="auto"/>
        <w:ind w:firstLine="709"/>
        <w:contextualSpacing w:val="0"/>
        <w:jc w:val="both"/>
        <w:rPr>
          <w:rFonts w:cs="Arial"/>
          <w:i/>
        </w:rPr>
      </w:pPr>
      <w:r w:rsidRPr="00444B32">
        <w:rPr>
          <w:rFonts w:cs="Arial"/>
          <w:i/>
        </w:rPr>
        <w:t xml:space="preserve">Fundamentação: Art. 7°, inciso I da IN 40/2020 e </w:t>
      </w:r>
      <w:proofErr w:type="spellStart"/>
      <w:r w:rsidRPr="00444B32">
        <w:rPr>
          <w:rFonts w:cs="Arial"/>
          <w:i/>
        </w:rPr>
        <w:t>Art</w:t>
      </w:r>
      <w:proofErr w:type="spellEnd"/>
      <w:r w:rsidRPr="00444B32">
        <w:rPr>
          <w:rFonts w:cs="Arial"/>
          <w:i/>
        </w:rPr>
        <w:t xml:space="preserve"> 18, § 1°, inciso I da Lei 14.133/2021.</w:t>
      </w:r>
    </w:p>
    <w:p w:rsidR="00AC1296" w:rsidRDefault="00AC1296" w:rsidP="009756DC">
      <w:pPr>
        <w:pStyle w:val="PargrafodaLista"/>
        <w:spacing w:before="120" w:after="120" w:line="360" w:lineRule="auto"/>
        <w:ind w:firstLine="709"/>
        <w:contextualSpacing w:val="0"/>
        <w:jc w:val="both"/>
        <w:rPr>
          <w:rFonts w:cs="Arial"/>
        </w:rPr>
      </w:pPr>
      <w:r w:rsidRPr="00444B32">
        <w:rPr>
          <w:rFonts w:cs="Arial"/>
        </w:rPr>
        <w:t>Os Laboratórios Públicos possuem importante participação no atendimento aos Programas de Saúde do Governo Federal quanto ao fornecimento de medicamentos destinados a</w:t>
      </w:r>
      <w:r w:rsidR="00945CCC" w:rsidRPr="00444B32">
        <w:rPr>
          <w:rFonts w:cs="Arial"/>
        </w:rPr>
        <w:t xml:space="preserve"> </w:t>
      </w:r>
      <w:r w:rsidRPr="00444B32">
        <w:rPr>
          <w:rFonts w:cs="Arial"/>
        </w:rPr>
        <w:t>diabetes, doenças negligenciadas, ELA (esclerose lateral amiotrófica), hanseníase, reumatismo, tuberculose, esquizofrenia, transtorno bipolar</w:t>
      </w:r>
      <w:r w:rsidR="00945CCC" w:rsidRPr="00444B32">
        <w:rPr>
          <w:rFonts w:cs="Arial"/>
        </w:rPr>
        <w:t xml:space="preserve">, suplementos destinados ao tratamento de desnutrição infantil </w:t>
      </w:r>
      <w:r w:rsidRPr="00444B32">
        <w:rPr>
          <w:rFonts w:cs="Arial"/>
        </w:rPr>
        <w:t xml:space="preserve">e medicamentos especiais. Face o exposto, faz-se necessário realizar aquisição do </w:t>
      </w:r>
      <w:r w:rsidR="00541840" w:rsidRPr="00444B32">
        <w:rPr>
          <w:rFonts w:cs="Arial"/>
        </w:rPr>
        <w:t xml:space="preserve">insumo </w:t>
      </w:r>
      <w:proofErr w:type="spellStart"/>
      <w:r w:rsidR="00945CCC" w:rsidRPr="00444B32">
        <w:rPr>
          <w:rFonts w:cs="Arial"/>
        </w:rPr>
        <w:t>b</w:t>
      </w:r>
      <w:r w:rsidR="00541840" w:rsidRPr="00444B32">
        <w:rPr>
          <w:rFonts w:cs="Arial"/>
        </w:rPr>
        <w:t>ulk</w:t>
      </w:r>
      <w:proofErr w:type="spellEnd"/>
      <w:r w:rsidR="00541840" w:rsidRPr="00444B32">
        <w:rPr>
          <w:rFonts w:cs="Arial"/>
        </w:rPr>
        <w:t xml:space="preserve"> de </w:t>
      </w:r>
      <w:r w:rsidR="00945CCC" w:rsidRPr="00444B32">
        <w:rPr>
          <w:rFonts w:cs="Arial"/>
        </w:rPr>
        <w:t>v</w:t>
      </w:r>
      <w:r w:rsidR="00541840" w:rsidRPr="00444B32">
        <w:rPr>
          <w:rFonts w:cs="Arial"/>
        </w:rPr>
        <w:t>itaminas</w:t>
      </w:r>
      <w:r w:rsidRPr="00444B32">
        <w:rPr>
          <w:rFonts w:cs="Arial"/>
        </w:rPr>
        <w:t xml:space="preserve"> para produção de 03 lotes pilotos</w:t>
      </w:r>
      <w:r w:rsidR="00945CCC" w:rsidRPr="00444B32">
        <w:rPr>
          <w:rFonts w:cs="Arial"/>
        </w:rPr>
        <w:t xml:space="preserve"> do novo complexo vitamínico que está em desenvolvimento pelo LFM</w:t>
      </w:r>
      <w:r w:rsidR="005B2AC6" w:rsidRPr="00444B32">
        <w:rPr>
          <w:rFonts w:cs="Arial"/>
        </w:rPr>
        <w:t xml:space="preserve">, já a aquisição dos excipientes Fosfato de Cálcio Bibásico Anidro e Lactose </w:t>
      </w:r>
      <w:proofErr w:type="spellStart"/>
      <w:r w:rsidR="005B2AC6" w:rsidRPr="00444B32">
        <w:rPr>
          <w:rFonts w:cs="Arial"/>
        </w:rPr>
        <w:t>Monohidratada</w:t>
      </w:r>
      <w:proofErr w:type="spellEnd"/>
      <w:r w:rsidR="005B2AC6" w:rsidRPr="00444B32">
        <w:rPr>
          <w:rFonts w:cs="Arial"/>
        </w:rPr>
        <w:t xml:space="preserve"> Malha 200 visa a continuação na fabricação de lotes dos medicamentos Leflunomida 20 </w:t>
      </w:r>
      <w:proofErr w:type="gramStart"/>
      <w:r w:rsidR="005B2AC6" w:rsidRPr="00444B32">
        <w:rPr>
          <w:rFonts w:cs="Arial"/>
        </w:rPr>
        <w:t>mg</w:t>
      </w:r>
      <w:proofErr w:type="gramEnd"/>
      <w:r w:rsidR="005B2AC6" w:rsidRPr="00444B32">
        <w:rPr>
          <w:rFonts w:cs="Arial"/>
        </w:rPr>
        <w:t xml:space="preserve"> e Riluzol 50 mg.</w:t>
      </w:r>
    </w:p>
    <w:p w:rsidR="00B2455D" w:rsidRPr="00B2455D" w:rsidRDefault="00B2455D" w:rsidP="009756DC">
      <w:pPr>
        <w:pStyle w:val="PargrafodaLista"/>
        <w:numPr>
          <w:ilvl w:val="0"/>
          <w:numId w:val="11"/>
        </w:numPr>
        <w:spacing w:before="120" w:after="120" w:line="360" w:lineRule="auto"/>
        <w:contextualSpacing w:val="0"/>
        <w:jc w:val="both"/>
        <w:rPr>
          <w:rFonts w:cs="Arial"/>
          <w:b/>
          <w:bCs/>
          <w:color w:val="000000"/>
          <w:szCs w:val="20"/>
        </w:rPr>
      </w:pPr>
      <w:r w:rsidRPr="00B2455D">
        <w:rPr>
          <w:rFonts w:cs="Arial"/>
          <w:b/>
          <w:bCs/>
          <w:color w:val="000000"/>
          <w:szCs w:val="20"/>
        </w:rPr>
        <w:t>Item 03 do ETP on-line – Área Requisitante:</w:t>
      </w:r>
    </w:p>
    <w:p w:rsidR="00B2455D" w:rsidRPr="00B2455D" w:rsidRDefault="00B2455D" w:rsidP="009756DC">
      <w:pPr>
        <w:pStyle w:val="PargrafodaLista"/>
        <w:spacing w:before="120" w:after="120" w:line="360" w:lineRule="auto"/>
        <w:ind w:firstLine="709"/>
        <w:contextualSpacing w:val="0"/>
        <w:jc w:val="both"/>
        <w:rPr>
          <w:rFonts w:cs="Arial"/>
          <w:bCs/>
          <w:color w:val="000000"/>
          <w:szCs w:val="20"/>
        </w:rPr>
      </w:pPr>
      <w:r w:rsidRPr="00B2455D">
        <w:rPr>
          <w:rFonts w:cs="Arial"/>
          <w:bCs/>
          <w:color w:val="000000"/>
          <w:szCs w:val="20"/>
        </w:rPr>
        <w:t>Área Requisitante – Assessoria de Planejamento e Controle da Produção</w:t>
      </w:r>
    </w:p>
    <w:p w:rsidR="00B2455D" w:rsidRPr="00B2455D" w:rsidRDefault="00B2455D" w:rsidP="009756DC">
      <w:pPr>
        <w:pStyle w:val="PargrafodaLista"/>
        <w:spacing w:before="120" w:after="120" w:line="360" w:lineRule="auto"/>
        <w:ind w:firstLine="709"/>
        <w:contextualSpacing w:val="0"/>
        <w:jc w:val="both"/>
        <w:rPr>
          <w:rFonts w:cs="Arial"/>
          <w:bCs/>
          <w:color w:val="000000"/>
          <w:szCs w:val="20"/>
        </w:rPr>
      </w:pPr>
      <w:r>
        <w:rPr>
          <w:rFonts w:cs="Arial"/>
          <w:bCs/>
          <w:color w:val="000000"/>
          <w:szCs w:val="20"/>
        </w:rPr>
        <w:t xml:space="preserve">Responsável – </w:t>
      </w:r>
      <w:r w:rsidRPr="00B2455D">
        <w:rPr>
          <w:rFonts w:cs="Arial"/>
          <w:bCs/>
          <w:color w:val="000000"/>
          <w:szCs w:val="20"/>
        </w:rPr>
        <w:t>Heraldo</w:t>
      </w:r>
      <w:r>
        <w:rPr>
          <w:rFonts w:cs="Arial"/>
          <w:bCs/>
          <w:color w:val="000000"/>
          <w:szCs w:val="20"/>
        </w:rPr>
        <w:t xml:space="preserve"> </w:t>
      </w:r>
      <w:r w:rsidRPr="00B2455D">
        <w:rPr>
          <w:rFonts w:cs="Arial"/>
          <w:bCs/>
          <w:color w:val="000000"/>
          <w:szCs w:val="20"/>
        </w:rPr>
        <w:t>Henrique de Morais Filho</w:t>
      </w:r>
    </w:p>
    <w:p w:rsidR="0093003C" w:rsidRPr="009A52B1" w:rsidRDefault="00AC1296" w:rsidP="009756DC">
      <w:pPr>
        <w:pStyle w:val="PargrafodaLista"/>
        <w:numPr>
          <w:ilvl w:val="0"/>
          <w:numId w:val="11"/>
        </w:numPr>
        <w:spacing w:before="120" w:after="120" w:line="360" w:lineRule="auto"/>
        <w:ind w:left="714" w:hanging="357"/>
        <w:contextualSpacing w:val="0"/>
        <w:jc w:val="both"/>
        <w:rPr>
          <w:b/>
        </w:rPr>
      </w:pPr>
      <w:r w:rsidRPr="009A52B1">
        <w:rPr>
          <w:b/>
        </w:rPr>
        <w:t xml:space="preserve">Item 04 do ETP on-line </w:t>
      </w:r>
      <w:r w:rsidR="00F708B0" w:rsidRPr="009A52B1">
        <w:rPr>
          <w:b/>
        </w:rPr>
        <w:t>–</w:t>
      </w:r>
      <w:r w:rsidRPr="009A52B1">
        <w:rPr>
          <w:b/>
        </w:rPr>
        <w:t xml:space="preserve"> Descrição</w:t>
      </w:r>
      <w:r w:rsidR="00F708B0" w:rsidRPr="009A52B1">
        <w:rPr>
          <w:b/>
        </w:rPr>
        <w:t xml:space="preserve"> </w:t>
      </w:r>
      <w:r w:rsidRPr="009A52B1">
        <w:rPr>
          <w:b/>
        </w:rPr>
        <w:t>dos requisitos necessários e suficientes à escolha da solução, prevendo critérios e práticas de sustentabilidade:</w:t>
      </w:r>
    </w:p>
    <w:p w:rsidR="00AC1296" w:rsidRPr="00541840" w:rsidRDefault="00AC1296" w:rsidP="009756DC">
      <w:pPr>
        <w:pStyle w:val="PargrafodaLista"/>
        <w:spacing w:before="120" w:after="120" w:line="360" w:lineRule="auto"/>
        <w:ind w:firstLine="709"/>
        <w:contextualSpacing w:val="0"/>
        <w:jc w:val="both"/>
        <w:rPr>
          <w:rFonts w:cs="Arial"/>
          <w:sz w:val="16"/>
        </w:rPr>
      </w:pPr>
      <w:r w:rsidRPr="00541840">
        <w:rPr>
          <w:rFonts w:cs="Arial"/>
        </w:rPr>
        <w:lastRenderedPageBreak/>
        <w:t>Os requisitos que devem ser apresentados no momento da contratação são o laudo analítico do fabricante do material, com informações constantes nas especificações e todos os dados de identificação do fabricante, do revendedor ou distribuidor, não sendo permitida a utilização de abreviações.</w:t>
      </w:r>
    </w:p>
    <w:p w:rsidR="00C73E19" w:rsidRPr="009A52B1" w:rsidRDefault="00C73E19" w:rsidP="009756DC">
      <w:pPr>
        <w:pStyle w:val="PargrafodaLista"/>
        <w:numPr>
          <w:ilvl w:val="0"/>
          <w:numId w:val="11"/>
        </w:numPr>
        <w:spacing w:before="120" w:after="120" w:line="360" w:lineRule="auto"/>
        <w:ind w:left="714" w:hanging="357"/>
        <w:contextualSpacing w:val="0"/>
        <w:jc w:val="both"/>
        <w:rPr>
          <w:rFonts w:cs="Arial"/>
          <w:b/>
        </w:rPr>
      </w:pPr>
      <w:r w:rsidRPr="009A52B1">
        <w:rPr>
          <w:rFonts w:cs="Arial"/>
          <w:b/>
        </w:rPr>
        <w:t xml:space="preserve">Item 05 do ETP on-line </w:t>
      </w:r>
      <w:r w:rsidR="00F708B0" w:rsidRPr="009A52B1">
        <w:rPr>
          <w:rFonts w:cs="Arial"/>
          <w:b/>
        </w:rPr>
        <w:t>–</w:t>
      </w:r>
      <w:r w:rsidRPr="009A52B1">
        <w:rPr>
          <w:rFonts w:cs="Arial"/>
          <w:b/>
        </w:rPr>
        <w:t xml:space="preserve"> Levantamento</w:t>
      </w:r>
      <w:r w:rsidR="00F708B0" w:rsidRPr="009A52B1">
        <w:rPr>
          <w:rFonts w:cs="Arial"/>
          <w:b/>
        </w:rPr>
        <w:t xml:space="preserve"> </w:t>
      </w:r>
      <w:r w:rsidRPr="009A52B1">
        <w:rPr>
          <w:rFonts w:cs="Arial"/>
          <w:b/>
        </w:rPr>
        <w:t xml:space="preserve">de mercado, que consiste na prospecção e análise das alternativas possíveis de soluções, podendo, entre outras opções: </w:t>
      </w:r>
      <w:r w:rsidR="00F708B0" w:rsidRPr="009A52B1">
        <w:rPr>
          <w:rFonts w:cs="Arial"/>
          <w:b/>
        </w:rPr>
        <w:t xml:space="preserve">A) </w:t>
      </w:r>
      <w:r w:rsidRPr="009A52B1">
        <w:rPr>
          <w:rFonts w:cs="Arial"/>
          <w:b/>
        </w:rPr>
        <w:t>Ser consideradas contratações similares feitas por outros órgãos e entidades, com objetivo de identificar a existência de novas metodologias, tecnologias ou inovações que melhor atendam às necessidades da administração; e</w:t>
      </w:r>
      <w:r w:rsidR="00990D13" w:rsidRPr="009A52B1">
        <w:rPr>
          <w:rFonts w:cs="Arial"/>
          <w:b/>
        </w:rPr>
        <w:t xml:space="preserve"> </w:t>
      </w:r>
      <w:r w:rsidR="00F708B0" w:rsidRPr="009A52B1">
        <w:rPr>
          <w:rFonts w:cs="Arial"/>
          <w:b/>
        </w:rPr>
        <w:t>B) S</w:t>
      </w:r>
      <w:r w:rsidRPr="009A52B1">
        <w:rPr>
          <w:rFonts w:cs="Arial"/>
          <w:b/>
        </w:rPr>
        <w:t xml:space="preserve">er realizada </w:t>
      </w:r>
      <w:proofErr w:type="gramStart"/>
      <w:r w:rsidRPr="009A52B1">
        <w:rPr>
          <w:rFonts w:cs="Arial"/>
          <w:b/>
        </w:rPr>
        <w:t>consulta,</w:t>
      </w:r>
      <w:proofErr w:type="gramEnd"/>
      <w:r w:rsidRPr="009A52B1">
        <w:rPr>
          <w:rFonts w:cs="Arial"/>
          <w:b/>
        </w:rPr>
        <w:t xml:space="preserve"> audiência pública ou diálogo transparente com potenciais contratada</w:t>
      </w:r>
      <w:r w:rsidR="00CB320F" w:rsidRPr="009A52B1">
        <w:rPr>
          <w:rFonts w:cs="Arial"/>
          <w:b/>
        </w:rPr>
        <w:t>s, para coleta de contribuições:</w:t>
      </w:r>
    </w:p>
    <w:p w:rsidR="00F708B0" w:rsidRPr="009A52B1" w:rsidRDefault="00990D13" w:rsidP="009756DC">
      <w:pPr>
        <w:pStyle w:val="PargrafodaLista"/>
        <w:spacing w:before="120" w:after="120" w:line="360" w:lineRule="auto"/>
        <w:ind w:firstLine="709"/>
        <w:contextualSpacing w:val="0"/>
        <w:jc w:val="both"/>
        <w:rPr>
          <w:rFonts w:cs="Arial"/>
          <w:i/>
        </w:rPr>
      </w:pPr>
      <w:r w:rsidRPr="009A52B1">
        <w:rPr>
          <w:rFonts w:cs="Arial"/>
          <w:i/>
        </w:rPr>
        <w:t>Fundamentação: Art. 7°, inciso III da IN 40/2020.</w:t>
      </w:r>
    </w:p>
    <w:p w:rsidR="0009139F" w:rsidRPr="00541840" w:rsidRDefault="009C4280" w:rsidP="009756DC">
      <w:pPr>
        <w:pStyle w:val="PargrafodaLista"/>
        <w:spacing w:before="120" w:after="120" w:line="360" w:lineRule="auto"/>
        <w:ind w:firstLine="709"/>
        <w:contextualSpacing w:val="0"/>
        <w:jc w:val="both"/>
        <w:rPr>
          <w:rFonts w:cs="Arial"/>
          <w:i/>
        </w:rPr>
      </w:pPr>
      <w:r w:rsidRPr="00541840">
        <w:rPr>
          <w:rFonts w:cs="Arial"/>
        </w:rPr>
        <w:t xml:space="preserve">Para fins de </w:t>
      </w:r>
      <w:r w:rsidR="00945CCC">
        <w:rPr>
          <w:rFonts w:cs="Arial"/>
        </w:rPr>
        <w:t>comprovação de preço de mercado,</w:t>
      </w:r>
      <w:r w:rsidRPr="00541840">
        <w:rPr>
          <w:rFonts w:cs="Arial"/>
        </w:rPr>
        <w:t xml:space="preserve"> foi efetuada pesquisa no painel de preço, </w:t>
      </w:r>
      <w:r>
        <w:rPr>
          <w:rFonts w:cs="Arial"/>
        </w:rPr>
        <w:t xml:space="preserve">PNCP e </w:t>
      </w:r>
      <w:r w:rsidRPr="00541840">
        <w:rPr>
          <w:rFonts w:cs="Arial"/>
        </w:rPr>
        <w:t xml:space="preserve">consultas a outras entidades públicas e </w:t>
      </w:r>
      <w:r>
        <w:rPr>
          <w:rFonts w:cs="Arial"/>
        </w:rPr>
        <w:t xml:space="preserve">também a </w:t>
      </w:r>
      <w:r w:rsidRPr="00541840">
        <w:rPr>
          <w:rFonts w:cs="Arial"/>
        </w:rPr>
        <w:t>empresas privadas.</w:t>
      </w:r>
    </w:p>
    <w:p w:rsidR="00DA6BF8" w:rsidRPr="009A52B1" w:rsidRDefault="00990D13" w:rsidP="009756DC">
      <w:pPr>
        <w:pStyle w:val="PargrafodaLista"/>
        <w:numPr>
          <w:ilvl w:val="0"/>
          <w:numId w:val="11"/>
        </w:numPr>
        <w:spacing w:before="120" w:after="120" w:line="360" w:lineRule="auto"/>
        <w:ind w:left="714" w:hanging="357"/>
        <w:contextualSpacing w:val="0"/>
        <w:jc w:val="both"/>
        <w:rPr>
          <w:rFonts w:cs="Arial"/>
          <w:b/>
        </w:rPr>
      </w:pPr>
      <w:r w:rsidRPr="009A52B1">
        <w:rPr>
          <w:rFonts w:cs="Arial"/>
          <w:b/>
        </w:rPr>
        <w:t xml:space="preserve">Item 06 do ETP on-line </w:t>
      </w:r>
      <w:r w:rsidR="00DA6BF8" w:rsidRPr="009A52B1">
        <w:rPr>
          <w:rFonts w:cs="Arial"/>
          <w:b/>
        </w:rPr>
        <w:t>–</w:t>
      </w:r>
      <w:r w:rsidRPr="009A52B1">
        <w:rPr>
          <w:rFonts w:cs="Arial"/>
          <w:b/>
        </w:rPr>
        <w:t xml:space="preserve"> </w:t>
      </w:r>
      <w:r w:rsidR="00F708B0" w:rsidRPr="009A52B1">
        <w:rPr>
          <w:rFonts w:cs="Arial"/>
          <w:b/>
        </w:rPr>
        <w:t>Descrição da solução como um todo, inclusive das exigências relacionadas à manutenção e à assistência técnica, quando for o caso, acompanhada das justificativas técnica e econômica da escolha do tipo de solução:</w:t>
      </w:r>
    </w:p>
    <w:p w:rsidR="00990D13" w:rsidRPr="009A52B1" w:rsidRDefault="00990D13" w:rsidP="009756DC">
      <w:pPr>
        <w:pStyle w:val="PargrafodaLista"/>
        <w:spacing w:before="120" w:after="120" w:line="360" w:lineRule="auto"/>
        <w:ind w:firstLine="709"/>
        <w:contextualSpacing w:val="0"/>
        <w:jc w:val="both"/>
        <w:rPr>
          <w:rFonts w:cs="Arial"/>
          <w:i/>
        </w:rPr>
      </w:pPr>
      <w:r w:rsidRPr="009A52B1">
        <w:rPr>
          <w:rFonts w:cs="Arial"/>
          <w:i/>
        </w:rPr>
        <w:t>Fundamentação: Art. 7°, inciso IV da IN 40/2020 e Art. 18, § 1°, inciso VII da Lei 14.133/2021</w:t>
      </w:r>
      <w:r w:rsidR="00F708B0" w:rsidRPr="009A52B1">
        <w:rPr>
          <w:rFonts w:cs="Arial"/>
          <w:i/>
        </w:rPr>
        <w:t>.</w:t>
      </w:r>
    </w:p>
    <w:p w:rsidR="0093003C" w:rsidRPr="009C4280" w:rsidRDefault="00990D13" w:rsidP="009756DC">
      <w:pPr>
        <w:pStyle w:val="PargrafodaLista"/>
        <w:spacing w:before="120" w:after="120" w:line="360" w:lineRule="auto"/>
        <w:ind w:firstLine="709"/>
        <w:contextualSpacing w:val="0"/>
        <w:jc w:val="both"/>
      </w:pPr>
      <w:r w:rsidRPr="00990D13">
        <w:rPr>
          <w:rFonts w:cs="Arial"/>
        </w:rPr>
        <w:t xml:space="preserve">O </w:t>
      </w:r>
      <w:r w:rsidR="00541840">
        <w:rPr>
          <w:rFonts w:cs="Arial"/>
        </w:rPr>
        <w:t>insumo</w:t>
      </w:r>
      <w:r w:rsidRPr="00990D13">
        <w:rPr>
          <w:rFonts w:cs="Arial"/>
        </w:rPr>
        <w:t xml:space="preserve"> é analisado e avaliado se está de acordo com os parâmetros estabelecidos pelo Laboratório Farmacêutico da Marinha para atender</w:t>
      </w:r>
      <w:r w:rsidRPr="009C4280">
        <w:rPr>
          <w:rFonts w:cs="Arial"/>
        </w:rPr>
        <w:t xml:space="preserve"> o Departamento de Desenvolvimento para a fabricação dos lotes pilotos do novo </w:t>
      </w:r>
      <w:r w:rsidR="00945CCC">
        <w:rPr>
          <w:rFonts w:cs="Arial"/>
        </w:rPr>
        <w:t>complexo vitamínico</w:t>
      </w:r>
      <w:r w:rsidRPr="009C4280">
        <w:rPr>
          <w:rFonts w:cs="Arial"/>
        </w:rPr>
        <w:t>.</w:t>
      </w:r>
    </w:p>
    <w:p w:rsidR="0009139F" w:rsidRPr="009A52B1" w:rsidRDefault="00990D13" w:rsidP="009756DC">
      <w:pPr>
        <w:pStyle w:val="PargrafodaLista"/>
        <w:numPr>
          <w:ilvl w:val="0"/>
          <w:numId w:val="11"/>
        </w:numPr>
        <w:spacing w:before="120" w:after="120" w:line="360" w:lineRule="auto"/>
        <w:ind w:left="714" w:hanging="357"/>
        <w:contextualSpacing w:val="0"/>
        <w:jc w:val="both"/>
        <w:rPr>
          <w:rFonts w:cs="Arial"/>
          <w:b/>
        </w:rPr>
      </w:pPr>
      <w:r w:rsidRPr="009A52B1">
        <w:rPr>
          <w:rFonts w:cs="Arial"/>
          <w:b/>
        </w:rPr>
        <w:t xml:space="preserve">Item 07 do ETP on-line </w:t>
      </w:r>
      <w:r w:rsidR="00F708B0" w:rsidRPr="009A52B1">
        <w:rPr>
          <w:rFonts w:cs="Arial"/>
          <w:b/>
        </w:rPr>
        <w:t>–</w:t>
      </w:r>
      <w:r w:rsidR="00CB320F" w:rsidRPr="009A52B1">
        <w:rPr>
          <w:rFonts w:cs="Arial"/>
          <w:b/>
        </w:rPr>
        <w:t xml:space="preserve"> </w:t>
      </w:r>
      <w:r w:rsidRPr="009A52B1">
        <w:rPr>
          <w:rFonts w:cs="Arial"/>
          <w:b/>
        </w:rPr>
        <w:t>Estimativa</w:t>
      </w:r>
      <w:r w:rsidR="00F708B0" w:rsidRPr="009A52B1">
        <w:rPr>
          <w:rFonts w:cs="Arial"/>
          <w:b/>
        </w:rPr>
        <w:t xml:space="preserve"> </w:t>
      </w:r>
      <w:r w:rsidRPr="009A52B1">
        <w:rPr>
          <w:rFonts w:cs="Arial"/>
          <w:b/>
        </w:rPr>
        <w:t>das quantidades a serem contratadas, acompanhada das memórias de cálculo e dos documentos que lhe dão suporte, considerando a interdependência com outras contratações, de modo a possibilitar economia de escala</w:t>
      </w:r>
      <w:r w:rsidR="00F708B0" w:rsidRPr="009A52B1">
        <w:rPr>
          <w:rFonts w:cs="Arial"/>
          <w:b/>
        </w:rPr>
        <w:t>:</w:t>
      </w:r>
    </w:p>
    <w:p w:rsidR="00F708B0" w:rsidRPr="009A52B1" w:rsidRDefault="00990D13" w:rsidP="009756DC">
      <w:pPr>
        <w:pStyle w:val="PargrafodaLista"/>
        <w:spacing w:before="120" w:after="120" w:line="360" w:lineRule="auto"/>
        <w:ind w:firstLine="709"/>
        <w:contextualSpacing w:val="0"/>
        <w:jc w:val="both"/>
        <w:rPr>
          <w:rFonts w:cs="Arial"/>
          <w:i/>
        </w:rPr>
      </w:pPr>
      <w:r w:rsidRPr="009A52B1">
        <w:rPr>
          <w:rFonts w:cs="Arial"/>
          <w:i/>
        </w:rPr>
        <w:t xml:space="preserve">Fundamentação: Art. 7°, inciso V da IN 40/2020 e </w:t>
      </w:r>
      <w:r w:rsidR="00F708B0" w:rsidRPr="009A52B1">
        <w:rPr>
          <w:rFonts w:cs="Arial"/>
          <w:i/>
        </w:rPr>
        <w:t xml:space="preserve">Art. 18, </w:t>
      </w:r>
      <w:r w:rsidRPr="009A52B1">
        <w:rPr>
          <w:rFonts w:cs="Arial"/>
          <w:i/>
        </w:rPr>
        <w:t>§ 1°</w:t>
      </w:r>
      <w:r w:rsidR="00F708B0" w:rsidRPr="009A52B1">
        <w:rPr>
          <w:rFonts w:cs="Arial"/>
          <w:i/>
        </w:rPr>
        <w:t>, inciso IV da Lei 14.133/2021</w:t>
      </w:r>
      <w:r w:rsidRPr="009A52B1">
        <w:rPr>
          <w:rFonts w:cs="Arial"/>
          <w:i/>
        </w:rPr>
        <w:t>.</w:t>
      </w:r>
    </w:p>
    <w:p w:rsidR="00990D13" w:rsidRPr="00444B32" w:rsidRDefault="00990D13" w:rsidP="009756DC">
      <w:pPr>
        <w:pStyle w:val="PargrafodaLista"/>
        <w:spacing w:before="120" w:after="120" w:line="360" w:lineRule="auto"/>
        <w:ind w:firstLine="709"/>
        <w:contextualSpacing w:val="0"/>
        <w:jc w:val="both"/>
        <w:rPr>
          <w:rFonts w:cs="Arial"/>
        </w:rPr>
      </w:pPr>
      <w:r w:rsidRPr="00444B32">
        <w:rPr>
          <w:rFonts w:cs="Arial"/>
        </w:rPr>
        <w:t>A necessidade d</w:t>
      </w:r>
      <w:r w:rsidR="00945CCC" w:rsidRPr="00444B32">
        <w:rPr>
          <w:rFonts w:cs="Arial"/>
        </w:rPr>
        <w:t>a</w:t>
      </w:r>
      <w:r w:rsidRPr="00444B32">
        <w:rPr>
          <w:rFonts w:cs="Arial"/>
        </w:rPr>
        <w:t xml:space="preserve"> aquisição </w:t>
      </w:r>
      <w:r w:rsidR="00945CCC" w:rsidRPr="00444B32">
        <w:rPr>
          <w:rFonts w:cs="Arial"/>
        </w:rPr>
        <w:t xml:space="preserve">de 500 kg </w:t>
      </w:r>
      <w:r w:rsidRPr="00444B32">
        <w:rPr>
          <w:rFonts w:cs="Arial"/>
        </w:rPr>
        <w:t xml:space="preserve">do </w:t>
      </w:r>
      <w:r w:rsidR="00541840" w:rsidRPr="00444B32">
        <w:rPr>
          <w:rFonts w:cs="Arial"/>
        </w:rPr>
        <w:t xml:space="preserve">insumo </w:t>
      </w:r>
      <w:proofErr w:type="spellStart"/>
      <w:r w:rsidR="00541840" w:rsidRPr="00444B32">
        <w:rPr>
          <w:rFonts w:cs="Arial"/>
        </w:rPr>
        <w:t>bulk</w:t>
      </w:r>
      <w:proofErr w:type="spellEnd"/>
      <w:r w:rsidR="00541840" w:rsidRPr="00444B32">
        <w:rPr>
          <w:rFonts w:cs="Arial"/>
        </w:rPr>
        <w:t xml:space="preserve"> de vitaminas</w:t>
      </w:r>
      <w:r w:rsidRPr="00444B32">
        <w:rPr>
          <w:rFonts w:cs="Arial"/>
        </w:rPr>
        <w:t xml:space="preserve"> foi definida a partir </w:t>
      </w:r>
      <w:r w:rsidR="00945CCC" w:rsidRPr="00444B32">
        <w:rPr>
          <w:rFonts w:cs="Arial"/>
        </w:rPr>
        <w:t xml:space="preserve">de cálculos feito pelo Departamento de Desenvolvimento do LFM para a elaboração da formula de produção do suplemento. A quantidade informada irá para a produção </w:t>
      </w:r>
      <w:r w:rsidRPr="00444B32">
        <w:rPr>
          <w:rFonts w:cs="Arial"/>
        </w:rPr>
        <w:t>de 0</w:t>
      </w:r>
      <w:r w:rsidR="00AB20B2" w:rsidRPr="00444B32">
        <w:rPr>
          <w:rFonts w:cs="Arial"/>
        </w:rPr>
        <w:t>3 (três)</w:t>
      </w:r>
      <w:r w:rsidRPr="00444B32">
        <w:rPr>
          <w:rFonts w:cs="Arial"/>
        </w:rPr>
        <w:t xml:space="preserve"> lotes pilotos.</w:t>
      </w:r>
      <w:r w:rsidR="00F708B0" w:rsidRPr="00444B32">
        <w:rPr>
          <w:rFonts w:cs="Arial"/>
          <w:color w:val="FF0000"/>
        </w:rPr>
        <w:t xml:space="preserve"> </w:t>
      </w:r>
      <w:r w:rsidRPr="00444B32">
        <w:rPr>
          <w:rFonts w:cs="Arial"/>
        </w:rPr>
        <w:t xml:space="preserve">Também foram consideradas as perdas durante o processo </w:t>
      </w:r>
      <w:r w:rsidR="00FF4585" w:rsidRPr="00444B32">
        <w:rPr>
          <w:rFonts w:cs="Arial"/>
        </w:rPr>
        <w:t>produtivo</w:t>
      </w:r>
      <w:r w:rsidRPr="00444B32">
        <w:rPr>
          <w:rFonts w:cs="Arial"/>
        </w:rPr>
        <w:t xml:space="preserve"> para cálculos de quantidade de aquisição.</w:t>
      </w:r>
    </w:p>
    <w:p w:rsidR="005B2AC6" w:rsidRPr="0051713A" w:rsidRDefault="005B2AC6" w:rsidP="009756DC">
      <w:pPr>
        <w:pStyle w:val="PargrafodaLista"/>
        <w:spacing w:before="120" w:after="120" w:line="360" w:lineRule="auto"/>
        <w:ind w:firstLine="709"/>
        <w:contextualSpacing w:val="0"/>
        <w:jc w:val="both"/>
        <w:rPr>
          <w:rFonts w:cs="Arial"/>
          <w:sz w:val="16"/>
        </w:rPr>
      </w:pPr>
      <w:r w:rsidRPr="00444B32">
        <w:rPr>
          <w:rFonts w:cs="Arial"/>
        </w:rPr>
        <w:t>Após problemas com o fornecedor, será necessária a aquisição dos Excipientes Fosfato de Cálcio e Lactose Malha 200, para a finalização dos lotes contratados pelo Ministério da Saúde.</w:t>
      </w:r>
    </w:p>
    <w:p w:rsidR="00FA2270" w:rsidRPr="009A52B1" w:rsidRDefault="00CB320F" w:rsidP="009756DC">
      <w:pPr>
        <w:pStyle w:val="PargrafodaLista"/>
        <w:numPr>
          <w:ilvl w:val="0"/>
          <w:numId w:val="11"/>
        </w:numPr>
        <w:spacing w:before="120" w:after="120" w:line="360" w:lineRule="auto"/>
        <w:ind w:left="714" w:hanging="357"/>
        <w:contextualSpacing w:val="0"/>
        <w:jc w:val="both"/>
        <w:rPr>
          <w:rFonts w:cs="Arial"/>
          <w:b/>
          <w:szCs w:val="20"/>
        </w:rPr>
      </w:pPr>
      <w:r w:rsidRPr="009A52B1">
        <w:rPr>
          <w:rFonts w:cs="Arial"/>
          <w:b/>
          <w:szCs w:val="20"/>
        </w:rPr>
        <w:t xml:space="preserve">Item 08 do ETP on-line </w:t>
      </w:r>
      <w:r w:rsidR="00F32A40" w:rsidRPr="009A52B1">
        <w:rPr>
          <w:rFonts w:cs="Arial"/>
          <w:b/>
          <w:szCs w:val="20"/>
        </w:rPr>
        <w:t>–</w:t>
      </w:r>
      <w:r w:rsidRPr="009A52B1">
        <w:rPr>
          <w:rFonts w:cs="Arial"/>
          <w:b/>
          <w:szCs w:val="20"/>
        </w:rPr>
        <w:t xml:space="preserve"> Estimativa</w:t>
      </w:r>
      <w:r w:rsidR="00F32A40" w:rsidRPr="009A52B1">
        <w:rPr>
          <w:rFonts w:cs="Arial"/>
          <w:b/>
          <w:szCs w:val="20"/>
        </w:rPr>
        <w:t xml:space="preserve"> </w:t>
      </w:r>
      <w:r w:rsidRPr="009A52B1">
        <w:rPr>
          <w:rFonts w:cs="Arial"/>
          <w:b/>
          <w:szCs w:val="20"/>
        </w:rPr>
        <w:t>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rsidR="00F32A40" w:rsidRPr="009A52B1" w:rsidRDefault="00F32A40" w:rsidP="009756DC">
      <w:pPr>
        <w:pStyle w:val="PargrafodaLista"/>
        <w:spacing w:before="120" w:after="120" w:line="360" w:lineRule="auto"/>
        <w:ind w:firstLine="709"/>
        <w:contextualSpacing w:val="0"/>
        <w:jc w:val="both"/>
        <w:rPr>
          <w:rFonts w:cs="Arial"/>
          <w:szCs w:val="20"/>
        </w:rPr>
      </w:pPr>
      <w:r w:rsidRPr="009A52B1">
        <w:rPr>
          <w:rFonts w:cs="Arial"/>
          <w:szCs w:val="20"/>
        </w:rPr>
        <w:lastRenderedPageBreak/>
        <w:t>Valor (R$):</w:t>
      </w:r>
      <w:r w:rsidR="00444B32">
        <w:rPr>
          <w:rFonts w:cs="Arial"/>
          <w:szCs w:val="20"/>
        </w:rPr>
        <w:t xml:space="preserve"> 394.167,00</w:t>
      </w:r>
    </w:p>
    <w:p w:rsidR="00CB320F" w:rsidRPr="009A52B1" w:rsidRDefault="00CB320F" w:rsidP="009756DC">
      <w:pPr>
        <w:pStyle w:val="PargrafodaLista"/>
        <w:spacing w:before="120" w:after="120" w:line="360" w:lineRule="auto"/>
        <w:ind w:firstLine="709"/>
        <w:contextualSpacing w:val="0"/>
        <w:jc w:val="both"/>
        <w:rPr>
          <w:rFonts w:cs="Arial"/>
          <w:color w:val="FF0000"/>
          <w:szCs w:val="20"/>
        </w:rPr>
      </w:pPr>
      <w:r w:rsidRPr="009A52B1">
        <w:rPr>
          <w:rFonts w:cs="Arial"/>
          <w:szCs w:val="20"/>
        </w:rPr>
        <w:t xml:space="preserve">O valor </w:t>
      </w:r>
      <w:r w:rsidR="00FF4585">
        <w:rPr>
          <w:rFonts w:cs="Arial"/>
          <w:szCs w:val="20"/>
        </w:rPr>
        <w:t xml:space="preserve">estimado </w:t>
      </w:r>
      <w:r w:rsidRPr="009A52B1">
        <w:rPr>
          <w:rFonts w:cs="Arial"/>
          <w:szCs w:val="20"/>
        </w:rPr>
        <w:t xml:space="preserve">da contratação foi </w:t>
      </w:r>
      <w:r w:rsidRPr="00541840">
        <w:rPr>
          <w:rFonts w:cs="Arial"/>
          <w:szCs w:val="20"/>
        </w:rPr>
        <w:t>obtido através de</w:t>
      </w:r>
      <w:r w:rsidRPr="009A52B1">
        <w:rPr>
          <w:rFonts w:cs="Arial"/>
          <w:color w:val="FF0000"/>
          <w:szCs w:val="20"/>
        </w:rPr>
        <w:t xml:space="preserve"> </w:t>
      </w:r>
      <w:r w:rsidR="00541840" w:rsidRPr="00541840">
        <w:rPr>
          <w:rFonts w:cs="Arial"/>
        </w:rPr>
        <w:t xml:space="preserve">pesquisa no painel de preço, PNCP, consultas a outras entidades públicas e </w:t>
      </w:r>
      <w:r w:rsidR="00FF4585">
        <w:rPr>
          <w:rFonts w:cs="Arial"/>
        </w:rPr>
        <w:t xml:space="preserve">a </w:t>
      </w:r>
      <w:r w:rsidR="00541840" w:rsidRPr="00541840">
        <w:rPr>
          <w:rFonts w:cs="Arial"/>
        </w:rPr>
        <w:t>empresas privadas</w:t>
      </w:r>
      <w:r w:rsidR="00541840">
        <w:rPr>
          <w:rFonts w:cs="Arial"/>
        </w:rPr>
        <w:t>.</w:t>
      </w:r>
    </w:p>
    <w:p w:rsidR="00DA6BF8" w:rsidRPr="009A52B1" w:rsidRDefault="00DA6BF8" w:rsidP="009756DC">
      <w:pPr>
        <w:pStyle w:val="PargrafodaLista"/>
        <w:numPr>
          <w:ilvl w:val="0"/>
          <w:numId w:val="11"/>
        </w:numPr>
        <w:spacing w:before="120" w:after="120" w:line="360" w:lineRule="auto"/>
        <w:ind w:left="714" w:hanging="357"/>
        <w:contextualSpacing w:val="0"/>
        <w:jc w:val="both"/>
        <w:rPr>
          <w:rFonts w:cs="Arial"/>
        </w:rPr>
      </w:pPr>
      <w:r w:rsidRPr="009A52B1">
        <w:rPr>
          <w:rFonts w:cs="Arial"/>
          <w:b/>
        </w:rPr>
        <w:t xml:space="preserve">Item 09 do ETP on-line </w:t>
      </w:r>
      <w:r w:rsidR="00F32A40" w:rsidRPr="009A52B1">
        <w:rPr>
          <w:rFonts w:cs="Arial"/>
          <w:b/>
        </w:rPr>
        <w:t>–</w:t>
      </w:r>
      <w:r w:rsidRPr="009A52B1">
        <w:rPr>
          <w:rFonts w:cs="Arial"/>
          <w:b/>
        </w:rPr>
        <w:t xml:space="preserve"> Justificativas</w:t>
      </w:r>
      <w:r w:rsidR="00F32A40" w:rsidRPr="009A52B1">
        <w:rPr>
          <w:rFonts w:cs="Arial"/>
          <w:b/>
        </w:rPr>
        <w:t xml:space="preserve"> </w:t>
      </w:r>
      <w:r w:rsidRPr="009A52B1">
        <w:rPr>
          <w:rFonts w:cs="Arial"/>
          <w:b/>
        </w:rPr>
        <w:t>para o parcelamento ou não da solução, se aplicável</w:t>
      </w:r>
      <w:r w:rsidR="00F32A40" w:rsidRPr="009A52B1">
        <w:rPr>
          <w:rFonts w:cs="Arial"/>
          <w:b/>
        </w:rPr>
        <w:t>:</w:t>
      </w:r>
    </w:p>
    <w:p w:rsidR="00DA6BF8" w:rsidRPr="009A52B1" w:rsidRDefault="00DA6BF8" w:rsidP="009756DC">
      <w:pPr>
        <w:pStyle w:val="PargrafodaLista"/>
        <w:spacing w:before="120" w:after="120" w:line="360" w:lineRule="auto"/>
        <w:ind w:firstLine="709"/>
        <w:contextualSpacing w:val="0"/>
        <w:jc w:val="both"/>
        <w:rPr>
          <w:rFonts w:cs="Arial"/>
          <w:sz w:val="16"/>
          <w:szCs w:val="20"/>
        </w:rPr>
      </w:pPr>
      <w:r w:rsidRPr="009A52B1">
        <w:rPr>
          <w:rFonts w:cs="Arial"/>
        </w:rPr>
        <w:t>A modalidade de aquisição por SRP foi escolhida por melhor atender a demanda e o cronograma do Laboratório Farmacêutico da Marinha</w:t>
      </w:r>
      <w:r w:rsidRPr="005C5315">
        <w:rPr>
          <w:rFonts w:cs="Arial"/>
        </w:rPr>
        <w:t xml:space="preserve"> no desenvolvimento do </w:t>
      </w:r>
      <w:r w:rsidR="00FF4585">
        <w:rPr>
          <w:rFonts w:cs="Arial"/>
        </w:rPr>
        <w:t>novo complexo vitamínico</w:t>
      </w:r>
      <w:r w:rsidRPr="005C5315">
        <w:rPr>
          <w:rFonts w:cs="Arial"/>
        </w:rPr>
        <w:t>.</w:t>
      </w:r>
      <w:r w:rsidRPr="009A52B1">
        <w:rPr>
          <w:rFonts w:cs="Arial"/>
        </w:rPr>
        <w:t xml:space="preserve"> Uma vez que a natureza da aquisição se caracteriza por entregas parceladas, por se tratar de um projeto em desenvolvimento, torna-se mais adequada a utilização do SRP, com fundamento no inciso I do art. 3º do Decreto nº 7892/2013.</w:t>
      </w:r>
    </w:p>
    <w:p w:rsidR="00FA2270" w:rsidRPr="009A52B1" w:rsidRDefault="00DA6BF8" w:rsidP="009756DC">
      <w:pPr>
        <w:pStyle w:val="PargrafodaLista"/>
        <w:numPr>
          <w:ilvl w:val="0"/>
          <w:numId w:val="11"/>
        </w:numPr>
        <w:spacing w:before="120" w:after="120" w:line="360" w:lineRule="auto"/>
        <w:contextualSpacing w:val="0"/>
        <w:jc w:val="both"/>
        <w:rPr>
          <w:rFonts w:cs="Arial"/>
          <w:sz w:val="16"/>
        </w:rPr>
      </w:pPr>
      <w:r w:rsidRPr="009A52B1">
        <w:rPr>
          <w:rFonts w:cs="Arial"/>
          <w:b/>
        </w:rPr>
        <w:t xml:space="preserve">Item 10 do ETP on-line </w:t>
      </w:r>
      <w:r w:rsidR="00F32A40" w:rsidRPr="009A52B1">
        <w:rPr>
          <w:rFonts w:cs="Arial"/>
          <w:b/>
        </w:rPr>
        <w:t>–</w:t>
      </w:r>
      <w:r w:rsidRPr="009A52B1">
        <w:rPr>
          <w:rFonts w:cs="Arial"/>
          <w:b/>
        </w:rPr>
        <w:t xml:space="preserve"> Contratações</w:t>
      </w:r>
      <w:r w:rsidR="00F32A40" w:rsidRPr="009A52B1">
        <w:rPr>
          <w:rFonts w:cs="Arial"/>
          <w:b/>
        </w:rPr>
        <w:t xml:space="preserve"> </w:t>
      </w:r>
      <w:r w:rsidRPr="009A52B1">
        <w:rPr>
          <w:rFonts w:cs="Arial"/>
          <w:b/>
        </w:rPr>
        <w:t>correlatas e/ou interdependentes</w:t>
      </w:r>
      <w:r w:rsidR="00F32A40" w:rsidRPr="009A52B1">
        <w:rPr>
          <w:rFonts w:cs="Arial"/>
          <w:b/>
        </w:rPr>
        <w:t>:</w:t>
      </w:r>
    </w:p>
    <w:p w:rsidR="00DA6BF8" w:rsidRPr="009A52B1" w:rsidRDefault="00DA6BF8" w:rsidP="009756DC">
      <w:pPr>
        <w:pStyle w:val="PargrafodaLista"/>
        <w:spacing w:before="120" w:after="120" w:line="360" w:lineRule="auto"/>
        <w:ind w:firstLine="709"/>
        <w:contextualSpacing w:val="0"/>
        <w:jc w:val="both"/>
        <w:rPr>
          <w:rFonts w:cs="Arial"/>
          <w:i/>
        </w:rPr>
      </w:pPr>
      <w:r w:rsidRPr="009A52B1">
        <w:rPr>
          <w:rFonts w:cs="Arial"/>
          <w:i/>
        </w:rPr>
        <w:t xml:space="preserve">Fundamentação: Art. 7°, inciso VIII da IN 40/2020 e </w:t>
      </w:r>
      <w:r w:rsidR="00F32A40" w:rsidRPr="009A52B1">
        <w:rPr>
          <w:rFonts w:cs="Arial"/>
          <w:i/>
        </w:rPr>
        <w:t xml:space="preserve">Art. 18, </w:t>
      </w:r>
      <w:r w:rsidRPr="009A52B1">
        <w:rPr>
          <w:rFonts w:cs="Arial"/>
          <w:i/>
        </w:rPr>
        <w:t>§ 1°</w:t>
      </w:r>
      <w:r w:rsidR="00F32A40" w:rsidRPr="009A52B1">
        <w:rPr>
          <w:rFonts w:cs="Arial"/>
          <w:i/>
        </w:rPr>
        <w:t>, inciso XI da Lei 14.133/2021</w:t>
      </w:r>
      <w:r w:rsidR="00E14AD4">
        <w:rPr>
          <w:rFonts w:cs="Arial"/>
          <w:i/>
        </w:rPr>
        <w:t>.</w:t>
      </w:r>
    </w:p>
    <w:p w:rsidR="009A52B1" w:rsidRPr="009A52B1" w:rsidRDefault="00DA6BF8" w:rsidP="009756DC">
      <w:pPr>
        <w:pStyle w:val="PargrafodaLista"/>
        <w:spacing w:before="120" w:after="120" w:line="360" w:lineRule="auto"/>
        <w:ind w:firstLine="709"/>
        <w:contextualSpacing w:val="0"/>
        <w:jc w:val="both"/>
        <w:rPr>
          <w:rFonts w:cs="Arial"/>
        </w:rPr>
      </w:pPr>
      <w:r w:rsidRPr="009A52B1">
        <w:rPr>
          <w:rFonts w:cs="Arial"/>
        </w:rPr>
        <w:t xml:space="preserve">Não existem contratações correlatas deste </w:t>
      </w:r>
      <w:r w:rsidR="00203E6E">
        <w:rPr>
          <w:rFonts w:cs="Arial"/>
        </w:rPr>
        <w:t>insumo</w:t>
      </w:r>
      <w:r w:rsidRPr="009A52B1">
        <w:rPr>
          <w:rFonts w:cs="Arial"/>
        </w:rPr>
        <w:t>, pois o PCP é o único setor responsável pela aquisição.</w:t>
      </w:r>
    </w:p>
    <w:p w:rsidR="00DA6BF8" w:rsidRPr="009A52B1" w:rsidRDefault="00DA6BF8" w:rsidP="009756DC">
      <w:pPr>
        <w:pStyle w:val="PargrafodaLista"/>
        <w:numPr>
          <w:ilvl w:val="0"/>
          <w:numId w:val="11"/>
        </w:numPr>
        <w:spacing w:before="120" w:after="120" w:line="360" w:lineRule="auto"/>
        <w:contextualSpacing w:val="0"/>
        <w:jc w:val="both"/>
        <w:rPr>
          <w:rFonts w:cs="Arial"/>
          <w:b/>
        </w:rPr>
      </w:pPr>
      <w:r w:rsidRPr="009A52B1">
        <w:rPr>
          <w:rFonts w:cs="Arial"/>
          <w:b/>
        </w:rPr>
        <w:t xml:space="preserve">Item 11 do ETP on-line </w:t>
      </w:r>
      <w:r w:rsidR="00F32A40" w:rsidRPr="009A52B1">
        <w:rPr>
          <w:rFonts w:cs="Arial"/>
          <w:b/>
        </w:rPr>
        <w:t xml:space="preserve">– </w:t>
      </w:r>
      <w:r w:rsidRPr="009A52B1">
        <w:rPr>
          <w:rFonts w:cs="Arial"/>
          <w:b/>
        </w:rPr>
        <w:t>Demonstração</w:t>
      </w:r>
      <w:r w:rsidR="00F32A40" w:rsidRPr="009A52B1">
        <w:rPr>
          <w:rFonts w:cs="Arial"/>
          <w:b/>
        </w:rPr>
        <w:t xml:space="preserve"> </w:t>
      </w:r>
      <w:r w:rsidRPr="009A52B1">
        <w:rPr>
          <w:rFonts w:cs="Arial"/>
          <w:b/>
        </w:rPr>
        <w:t>do alinhamento entre a contratação e o planejamento do órgão ou entidade, identificando a previsão no Plano Anual de Contratações ou, se for o caso, just</w:t>
      </w:r>
      <w:r w:rsidR="00F32A40" w:rsidRPr="009A52B1">
        <w:rPr>
          <w:rFonts w:cs="Arial"/>
          <w:b/>
        </w:rPr>
        <w:t>ificando a ausência de previsão:</w:t>
      </w:r>
    </w:p>
    <w:p w:rsidR="00DA6BF8" w:rsidRPr="009A52B1" w:rsidRDefault="00DA6BF8" w:rsidP="009756DC">
      <w:pPr>
        <w:pStyle w:val="PargrafodaLista"/>
        <w:spacing w:before="120" w:after="120" w:line="360" w:lineRule="auto"/>
        <w:ind w:firstLine="709"/>
        <w:contextualSpacing w:val="0"/>
        <w:jc w:val="both"/>
        <w:rPr>
          <w:rFonts w:cs="Arial"/>
        </w:rPr>
      </w:pPr>
      <w:r w:rsidRPr="009A52B1">
        <w:rPr>
          <w:rFonts w:cs="Arial"/>
        </w:rPr>
        <w:t>Declaro para os devidos fins que esta despesa consta no Plano de Aplicação de Recursos que serve como instrumento de planejamento anual desta organização militar para realização de todas as demandas que envolvem créditos orçamentários.</w:t>
      </w:r>
    </w:p>
    <w:p w:rsidR="00DA6BF8" w:rsidRPr="009A52B1" w:rsidRDefault="00DA6BF8" w:rsidP="009756DC">
      <w:pPr>
        <w:pStyle w:val="PargrafodaLista"/>
        <w:numPr>
          <w:ilvl w:val="0"/>
          <w:numId w:val="11"/>
        </w:numPr>
        <w:spacing w:before="120" w:after="120" w:line="360" w:lineRule="auto"/>
        <w:contextualSpacing w:val="0"/>
        <w:jc w:val="both"/>
        <w:rPr>
          <w:rFonts w:cs="Arial"/>
          <w:b/>
        </w:rPr>
      </w:pPr>
      <w:r w:rsidRPr="009A52B1">
        <w:rPr>
          <w:rFonts w:cs="Arial"/>
          <w:b/>
        </w:rPr>
        <w:t xml:space="preserve">Item 12 do ETP on-line </w:t>
      </w:r>
      <w:r w:rsidR="009A52B1" w:rsidRPr="009A52B1">
        <w:rPr>
          <w:rFonts w:cs="Arial"/>
          <w:b/>
        </w:rPr>
        <w:t xml:space="preserve">– </w:t>
      </w:r>
      <w:r w:rsidRPr="009A52B1">
        <w:rPr>
          <w:rFonts w:cs="Arial"/>
          <w:b/>
        </w:rPr>
        <w:t>Resultados</w:t>
      </w:r>
      <w:r w:rsidR="009A52B1" w:rsidRPr="009A52B1">
        <w:rPr>
          <w:rFonts w:cs="Arial"/>
          <w:b/>
        </w:rPr>
        <w:t xml:space="preserve"> </w:t>
      </w:r>
      <w:r w:rsidRPr="009A52B1">
        <w:rPr>
          <w:rFonts w:cs="Arial"/>
          <w:b/>
        </w:rPr>
        <w:t>pretendidos, em termos de efetividade e de desenvolvimento nacional sustentável</w:t>
      </w:r>
      <w:r w:rsidR="009A52B1" w:rsidRPr="009A52B1">
        <w:rPr>
          <w:rFonts w:cs="Arial"/>
          <w:b/>
        </w:rPr>
        <w:t>:</w:t>
      </w:r>
    </w:p>
    <w:p w:rsidR="00DA6BF8" w:rsidRPr="009A52B1" w:rsidRDefault="00DA6BF8" w:rsidP="009756DC">
      <w:pPr>
        <w:pStyle w:val="PargrafodaLista"/>
        <w:spacing w:before="120" w:after="120" w:line="360" w:lineRule="auto"/>
        <w:ind w:firstLine="709"/>
        <w:contextualSpacing w:val="0"/>
        <w:jc w:val="both"/>
        <w:rPr>
          <w:rFonts w:cs="Arial"/>
        </w:rPr>
      </w:pPr>
      <w:r w:rsidRPr="009A52B1">
        <w:rPr>
          <w:rFonts w:cs="Arial"/>
        </w:rPr>
        <w:t>Fundamentação: Art. 7°, inciso X da IN 40/2020</w:t>
      </w:r>
      <w:r w:rsidR="009A52B1" w:rsidRPr="009A52B1">
        <w:rPr>
          <w:rFonts w:cs="Arial"/>
        </w:rPr>
        <w:t>.</w:t>
      </w:r>
    </w:p>
    <w:p w:rsidR="00DA6BF8" w:rsidRPr="009A52B1" w:rsidRDefault="00DA6BF8" w:rsidP="009756DC">
      <w:pPr>
        <w:pStyle w:val="PargrafodaLista"/>
        <w:spacing w:before="120" w:after="120" w:line="360" w:lineRule="auto"/>
        <w:ind w:firstLine="709"/>
        <w:contextualSpacing w:val="0"/>
        <w:jc w:val="both"/>
        <w:rPr>
          <w:rFonts w:cs="Arial"/>
        </w:rPr>
      </w:pPr>
      <w:r w:rsidRPr="009A52B1">
        <w:rPr>
          <w:rFonts w:cs="Arial"/>
        </w:rPr>
        <w:t xml:space="preserve">Atendimento à necessidade </w:t>
      </w:r>
      <w:r w:rsidRPr="005C5315">
        <w:rPr>
          <w:rFonts w:cs="Arial"/>
        </w:rPr>
        <w:t>do Departamento de Desenvolvimento e do</w:t>
      </w:r>
      <w:r w:rsidRPr="009A52B1">
        <w:rPr>
          <w:rFonts w:cs="Arial"/>
        </w:rPr>
        <w:t xml:space="preserve"> Laboratório da Marinha.</w:t>
      </w:r>
    </w:p>
    <w:p w:rsidR="00DA6BF8" w:rsidRPr="009A52B1" w:rsidRDefault="00DA6BF8" w:rsidP="009756DC">
      <w:pPr>
        <w:pStyle w:val="PargrafodaLista"/>
        <w:numPr>
          <w:ilvl w:val="0"/>
          <w:numId w:val="11"/>
        </w:numPr>
        <w:spacing w:before="120" w:after="120" w:line="360" w:lineRule="auto"/>
        <w:contextualSpacing w:val="0"/>
        <w:jc w:val="both"/>
        <w:rPr>
          <w:rFonts w:cs="Arial"/>
          <w:b/>
        </w:rPr>
      </w:pPr>
      <w:r w:rsidRPr="009A52B1">
        <w:rPr>
          <w:rFonts w:cs="Arial"/>
          <w:b/>
        </w:rPr>
        <w:t>Item 13 do ETP on-line</w:t>
      </w:r>
      <w:r w:rsidR="009A52B1" w:rsidRPr="009A52B1">
        <w:rPr>
          <w:rFonts w:cs="Arial"/>
          <w:b/>
        </w:rPr>
        <w:t xml:space="preserve"> – </w:t>
      </w:r>
      <w:r w:rsidRPr="009A52B1">
        <w:rPr>
          <w:rFonts w:cs="Arial"/>
          <w:b/>
        </w:rPr>
        <w:t>Providências</w:t>
      </w:r>
      <w:r w:rsidR="009A52B1" w:rsidRPr="009A52B1">
        <w:rPr>
          <w:rFonts w:cs="Arial"/>
          <w:b/>
        </w:rPr>
        <w:t xml:space="preserve"> </w:t>
      </w:r>
      <w:r w:rsidRPr="009A52B1">
        <w:rPr>
          <w:rFonts w:cs="Arial"/>
          <w:b/>
        </w:rPr>
        <w:t>a serem adotadas pela administração previamente à celebração do contrato, inclusive quanto à capacitação de servidores ou de empregados para fiscalização e gestão contratual ou adequação do ambiente da organização</w:t>
      </w:r>
      <w:r w:rsidR="009A52B1" w:rsidRPr="009A52B1">
        <w:rPr>
          <w:rFonts w:cs="Arial"/>
          <w:b/>
        </w:rPr>
        <w:t>:</w:t>
      </w:r>
    </w:p>
    <w:p w:rsidR="00DA6BF8" w:rsidRPr="009A52B1" w:rsidRDefault="00DA6BF8" w:rsidP="009756DC">
      <w:pPr>
        <w:pStyle w:val="PargrafodaLista"/>
        <w:spacing w:before="120" w:after="120" w:line="360" w:lineRule="auto"/>
        <w:ind w:firstLine="709"/>
        <w:contextualSpacing w:val="0"/>
        <w:jc w:val="both"/>
        <w:rPr>
          <w:rFonts w:cs="Arial"/>
        </w:rPr>
      </w:pPr>
      <w:r w:rsidRPr="009A52B1">
        <w:rPr>
          <w:rFonts w:cs="Arial"/>
        </w:rPr>
        <w:t>O servidor responsável para atuar na contratação e fiscalização do serviço já reúne tal qualificação.</w:t>
      </w:r>
    </w:p>
    <w:p w:rsidR="00DA6BF8" w:rsidRPr="009A52B1" w:rsidRDefault="00DA6BF8" w:rsidP="009756DC">
      <w:pPr>
        <w:pStyle w:val="PargrafodaLista"/>
        <w:numPr>
          <w:ilvl w:val="0"/>
          <w:numId w:val="11"/>
        </w:numPr>
        <w:spacing w:before="120" w:after="120" w:line="360" w:lineRule="auto"/>
        <w:contextualSpacing w:val="0"/>
        <w:jc w:val="both"/>
        <w:rPr>
          <w:rFonts w:cs="Arial"/>
          <w:sz w:val="16"/>
        </w:rPr>
      </w:pPr>
      <w:r w:rsidRPr="009A52B1">
        <w:rPr>
          <w:rFonts w:cs="Arial"/>
          <w:b/>
        </w:rPr>
        <w:t xml:space="preserve">Item 14 do ETP on-line </w:t>
      </w:r>
      <w:r w:rsidR="009A52B1" w:rsidRPr="009A52B1">
        <w:rPr>
          <w:rFonts w:cs="Arial"/>
          <w:b/>
        </w:rPr>
        <w:t xml:space="preserve">- </w:t>
      </w:r>
      <w:r w:rsidRPr="009A52B1">
        <w:rPr>
          <w:rFonts w:cs="Arial"/>
          <w:b/>
        </w:rPr>
        <w:t>Possíveis impactos ambientais e respectivas medidas de tratamento</w:t>
      </w:r>
      <w:r w:rsidR="009A52B1" w:rsidRPr="009A52B1">
        <w:rPr>
          <w:rFonts w:cs="Arial"/>
          <w:b/>
        </w:rPr>
        <w:t>:</w:t>
      </w:r>
    </w:p>
    <w:p w:rsidR="00DA6BF8" w:rsidRPr="009A52B1" w:rsidRDefault="00DA6BF8" w:rsidP="009756DC">
      <w:pPr>
        <w:pStyle w:val="PargrafodaLista"/>
        <w:spacing w:before="120" w:after="120" w:line="360" w:lineRule="auto"/>
        <w:ind w:firstLine="709"/>
        <w:contextualSpacing w:val="0"/>
        <w:jc w:val="both"/>
        <w:rPr>
          <w:rFonts w:cs="Arial"/>
          <w:sz w:val="16"/>
        </w:rPr>
      </w:pPr>
      <w:r w:rsidRPr="009A52B1">
        <w:rPr>
          <w:rFonts w:cs="Arial"/>
        </w:rPr>
        <w:t>Não se aplica</w:t>
      </w:r>
      <w:r w:rsidR="00E14AD4">
        <w:rPr>
          <w:rFonts w:cs="Arial"/>
          <w:sz w:val="16"/>
        </w:rPr>
        <w:t>.</w:t>
      </w:r>
    </w:p>
    <w:p w:rsidR="00DA6BF8" w:rsidRDefault="00DA6BF8" w:rsidP="009756DC">
      <w:pPr>
        <w:pStyle w:val="PargrafodaLista"/>
        <w:numPr>
          <w:ilvl w:val="0"/>
          <w:numId w:val="11"/>
        </w:numPr>
        <w:spacing w:before="120" w:after="120" w:line="360" w:lineRule="auto"/>
        <w:contextualSpacing w:val="0"/>
        <w:jc w:val="both"/>
        <w:rPr>
          <w:rFonts w:cs="Arial"/>
          <w:b/>
        </w:rPr>
      </w:pPr>
      <w:r w:rsidRPr="009A52B1">
        <w:rPr>
          <w:rFonts w:cs="Arial"/>
          <w:b/>
        </w:rPr>
        <w:t>Item 15 do ETP on-line</w:t>
      </w:r>
      <w:r w:rsidR="009A52B1" w:rsidRPr="009A52B1">
        <w:rPr>
          <w:rFonts w:cs="Arial"/>
          <w:b/>
        </w:rPr>
        <w:t xml:space="preserve"> – </w:t>
      </w:r>
      <w:r w:rsidRPr="009A52B1">
        <w:rPr>
          <w:rFonts w:cs="Arial"/>
          <w:b/>
        </w:rPr>
        <w:t>Posicionamento</w:t>
      </w:r>
      <w:r w:rsidR="009A52B1" w:rsidRPr="009A52B1">
        <w:rPr>
          <w:rFonts w:cs="Arial"/>
          <w:b/>
        </w:rPr>
        <w:t xml:space="preserve"> </w:t>
      </w:r>
      <w:r w:rsidRPr="009A52B1">
        <w:rPr>
          <w:rFonts w:cs="Arial"/>
          <w:b/>
        </w:rPr>
        <w:t>conclusivo sobre a viabilidade</w:t>
      </w:r>
      <w:r w:rsidR="009A52B1" w:rsidRPr="009A52B1">
        <w:rPr>
          <w:rFonts w:cs="Arial"/>
          <w:b/>
        </w:rPr>
        <w:t xml:space="preserve"> e razoabilidade da contratação:</w:t>
      </w:r>
    </w:p>
    <w:p w:rsidR="004D659B" w:rsidRPr="004D659B" w:rsidRDefault="004D659B" w:rsidP="009756DC">
      <w:pPr>
        <w:pStyle w:val="PargrafodaLista"/>
        <w:spacing w:before="120" w:after="120" w:line="360" w:lineRule="auto"/>
        <w:ind w:firstLine="709"/>
        <w:contextualSpacing w:val="0"/>
        <w:jc w:val="both"/>
        <w:rPr>
          <w:rFonts w:cs="Arial"/>
          <w:b/>
          <w:u w:val="single"/>
        </w:rPr>
      </w:pPr>
      <w:r w:rsidRPr="004D659B">
        <w:rPr>
          <w:rFonts w:ascii="LiberationSerif" w:eastAsia="Calibri" w:hAnsi="LiberationSerif" w:cs="LiberationSerif"/>
          <w:sz w:val="18"/>
          <w:szCs w:val="18"/>
          <w:u w:val="single"/>
        </w:rPr>
        <w:lastRenderedPageBreak/>
        <w:t xml:space="preserve">Esta equipe de planejamento declara </w:t>
      </w:r>
      <w:r w:rsidRPr="004D659B">
        <w:rPr>
          <w:rFonts w:ascii="LiberationSerif-Bold" w:eastAsia="Calibri" w:hAnsi="LiberationSerif-Bold" w:cs="LiberationSerif-Bold"/>
          <w:b/>
          <w:bCs/>
          <w:sz w:val="18"/>
          <w:szCs w:val="18"/>
          <w:u w:val="single"/>
        </w:rPr>
        <w:t xml:space="preserve">viável </w:t>
      </w:r>
      <w:r w:rsidRPr="004D659B">
        <w:rPr>
          <w:rFonts w:ascii="LiberationSerif" w:eastAsia="Calibri" w:hAnsi="LiberationSerif" w:cs="LiberationSerif"/>
          <w:sz w:val="18"/>
          <w:szCs w:val="18"/>
          <w:u w:val="single"/>
        </w:rPr>
        <w:t>esta contratação.</w:t>
      </w:r>
    </w:p>
    <w:p w:rsidR="004D659B" w:rsidRPr="004D659B" w:rsidRDefault="004D659B" w:rsidP="009756DC">
      <w:pPr>
        <w:pStyle w:val="PargrafodaLista"/>
        <w:numPr>
          <w:ilvl w:val="0"/>
          <w:numId w:val="11"/>
        </w:numPr>
        <w:spacing w:before="120" w:after="120" w:line="360" w:lineRule="auto"/>
        <w:contextualSpacing w:val="0"/>
        <w:jc w:val="both"/>
        <w:rPr>
          <w:rFonts w:cs="Arial"/>
          <w:b/>
          <w:szCs w:val="20"/>
        </w:rPr>
      </w:pPr>
      <w:r w:rsidRPr="004D659B">
        <w:rPr>
          <w:rFonts w:cs="Arial"/>
          <w:b/>
          <w:szCs w:val="20"/>
        </w:rPr>
        <w:t xml:space="preserve">Item 15.1 do ETP on-line – </w:t>
      </w:r>
      <w:r w:rsidRPr="004D659B">
        <w:rPr>
          <w:rFonts w:eastAsia="Calibri" w:cs="Arial"/>
          <w:b/>
          <w:bCs/>
          <w:szCs w:val="20"/>
        </w:rPr>
        <w:t>Justificativa da Viabilidade</w:t>
      </w:r>
      <w:r>
        <w:rPr>
          <w:rFonts w:eastAsia="Calibri" w:cs="Arial"/>
          <w:b/>
          <w:bCs/>
          <w:szCs w:val="20"/>
        </w:rPr>
        <w:t>:</w:t>
      </w:r>
    </w:p>
    <w:p w:rsidR="005B2AC6" w:rsidRPr="003972B9" w:rsidRDefault="004D659B" w:rsidP="009756DC">
      <w:pPr>
        <w:pStyle w:val="PargrafodaLista"/>
        <w:spacing w:before="120" w:after="120" w:line="360" w:lineRule="auto"/>
        <w:ind w:firstLine="709"/>
        <w:contextualSpacing w:val="0"/>
        <w:jc w:val="both"/>
        <w:rPr>
          <w:rFonts w:cs="Arial"/>
        </w:rPr>
      </w:pPr>
      <w:r w:rsidRPr="003972B9">
        <w:rPr>
          <w:rFonts w:cs="Arial"/>
        </w:rPr>
        <w:t xml:space="preserve">A </w:t>
      </w:r>
      <w:r w:rsidR="00DA6BF8" w:rsidRPr="003972B9">
        <w:rPr>
          <w:rFonts w:cs="Arial"/>
        </w:rPr>
        <w:t xml:space="preserve">aquisição </w:t>
      </w:r>
      <w:r w:rsidR="005B2AC6" w:rsidRPr="003972B9">
        <w:rPr>
          <w:rFonts w:cs="Arial"/>
        </w:rPr>
        <w:t xml:space="preserve">do </w:t>
      </w:r>
      <w:proofErr w:type="spellStart"/>
      <w:r w:rsidR="005B2AC6" w:rsidRPr="003972B9">
        <w:rPr>
          <w:rFonts w:cs="Arial"/>
        </w:rPr>
        <w:t>bulk</w:t>
      </w:r>
      <w:proofErr w:type="spellEnd"/>
      <w:r w:rsidR="005B2AC6" w:rsidRPr="003972B9">
        <w:rPr>
          <w:rFonts w:cs="Arial"/>
        </w:rPr>
        <w:t xml:space="preserve"> de vitaminas visa satisfazer a produção de </w:t>
      </w:r>
      <w:proofErr w:type="gramStart"/>
      <w:r w:rsidR="005B2AC6" w:rsidRPr="003972B9">
        <w:rPr>
          <w:rFonts w:cs="Arial"/>
        </w:rPr>
        <w:t>3</w:t>
      </w:r>
      <w:proofErr w:type="gramEnd"/>
      <w:r w:rsidR="005B2AC6" w:rsidRPr="003972B9">
        <w:rPr>
          <w:rFonts w:cs="Arial"/>
        </w:rPr>
        <w:t>(três) lotes pilotos do novo complexo vitamínico que está em desenvolvimento pelo LFM.</w:t>
      </w:r>
    </w:p>
    <w:p w:rsidR="00AA1D4D" w:rsidRPr="003972B9" w:rsidRDefault="005B2AC6" w:rsidP="009756DC">
      <w:pPr>
        <w:pStyle w:val="PargrafodaLista"/>
        <w:spacing w:before="120" w:after="120" w:line="360" w:lineRule="auto"/>
        <w:ind w:firstLine="709"/>
        <w:contextualSpacing w:val="0"/>
        <w:jc w:val="both"/>
        <w:rPr>
          <w:rFonts w:cs="Arial"/>
        </w:rPr>
      </w:pPr>
      <w:r w:rsidRPr="003972B9">
        <w:rPr>
          <w:rFonts w:cs="Arial"/>
        </w:rPr>
        <w:t xml:space="preserve">E para a </w:t>
      </w:r>
      <w:r w:rsidR="0066453E" w:rsidRPr="003972B9">
        <w:rPr>
          <w:rFonts w:cs="Arial"/>
        </w:rPr>
        <w:t xml:space="preserve">finalização dos lotes dos medicamentos Leflunomida 20 </w:t>
      </w:r>
      <w:proofErr w:type="gramStart"/>
      <w:r w:rsidR="0066453E" w:rsidRPr="003972B9">
        <w:rPr>
          <w:rFonts w:cs="Arial"/>
        </w:rPr>
        <w:t>mg</w:t>
      </w:r>
      <w:proofErr w:type="gramEnd"/>
      <w:r w:rsidR="0066453E" w:rsidRPr="003972B9">
        <w:rPr>
          <w:rFonts w:cs="Arial"/>
        </w:rPr>
        <w:t xml:space="preserve"> e Riluzol 50 mg, já contratados pelo Ministério da Saúde é necessária a aquisição destes excipientes, Fosfato de Cálcio Bibásico Anidro e Lactose </w:t>
      </w:r>
      <w:proofErr w:type="spellStart"/>
      <w:r w:rsidR="0066453E" w:rsidRPr="003972B9">
        <w:rPr>
          <w:rFonts w:cs="Arial"/>
        </w:rPr>
        <w:t>Monohidratada</w:t>
      </w:r>
      <w:proofErr w:type="spellEnd"/>
      <w:r w:rsidR="0066453E" w:rsidRPr="003972B9">
        <w:rPr>
          <w:rFonts w:cs="Arial"/>
        </w:rPr>
        <w:t xml:space="preserve"> Malha 200, após problemas com fornecedor.</w:t>
      </w:r>
    </w:p>
    <w:p w:rsidR="00BA3303" w:rsidRPr="0069616B" w:rsidRDefault="004D659B" w:rsidP="009756DC">
      <w:pPr>
        <w:pStyle w:val="PargrafodaLista"/>
        <w:numPr>
          <w:ilvl w:val="0"/>
          <w:numId w:val="11"/>
        </w:numPr>
        <w:spacing w:before="120" w:after="120" w:line="360" w:lineRule="auto"/>
        <w:contextualSpacing w:val="0"/>
        <w:jc w:val="both"/>
        <w:rPr>
          <w:rFonts w:cs="Arial"/>
          <w:b/>
        </w:rPr>
      </w:pPr>
      <w:r w:rsidRPr="0069616B">
        <w:rPr>
          <w:rFonts w:cs="Arial"/>
          <w:b/>
        </w:rPr>
        <w:t>Item 16 do ETP on-line -</w:t>
      </w:r>
      <w:r w:rsidR="00384FEC" w:rsidRPr="0069616B">
        <w:rPr>
          <w:rFonts w:cs="Arial"/>
          <w:b/>
        </w:rPr>
        <w:t xml:space="preserve"> </w:t>
      </w:r>
      <w:r w:rsidRPr="0069616B">
        <w:rPr>
          <w:rFonts w:cs="Arial"/>
          <w:b/>
        </w:rPr>
        <w:t>Responsáveis</w:t>
      </w:r>
    </w:p>
    <w:p w:rsidR="004D659B" w:rsidRDefault="00BA3303" w:rsidP="009756DC">
      <w:pPr>
        <w:pStyle w:val="PargrafodaLista"/>
        <w:spacing w:before="120" w:after="120" w:line="360" w:lineRule="auto"/>
        <w:ind w:firstLine="709"/>
        <w:contextualSpacing w:val="0"/>
        <w:jc w:val="both"/>
        <w:rPr>
          <w:rFonts w:cs="Arial"/>
        </w:rPr>
      </w:pPr>
      <w:r w:rsidRPr="00384FEC">
        <w:rPr>
          <w:rFonts w:cs="Arial"/>
        </w:rPr>
        <w:t>De acordo com as demandas e necessidades do LFM, aprovo este ETP</w:t>
      </w:r>
      <w:r w:rsidR="009756DC">
        <w:rPr>
          <w:rFonts w:cs="Arial"/>
        </w:rPr>
        <w:t>.</w:t>
      </w:r>
    </w:p>
    <w:p w:rsidR="008F34EF" w:rsidRDefault="008F34EF" w:rsidP="009756DC">
      <w:pPr>
        <w:pStyle w:val="PargrafodaLista"/>
        <w:spacing w:before="120" w:after="120" w:line="360" w:lineRule="auto"/>
        <w:ind w:firstLine="709"/>
        <w:contextualSpacing w:val="0"/>
        <w:jc w:val="both"/>
        <w:rPr>
          <w:rFonts w:cs="Arial"/>
        </w:rPr>
      </w:pPr>
    </w:p>
    <w:p w:rsidR="008F34EF" w:rsidRDefault="008F34EF" w:rsidP="008F34EF">
      <w:pPr>
        <w:pStyle w:val="PargrafodaLista"/>
        <w:spacing w:before="120" w:after="120" w:line="360" w:lineRule="auto"/>
        <w:ind w:firstLine="709"/>
        <w:contextualSpacing w:val="0"/>
        <w:jc w:val="right"/>
        <w:rPr>
          <w:rFonts w:cs="Arial"/>
        </w:rPr>
      </w:pPr>
      <w:r>
        <w:rPr>
          <w:rFonts w:cs="Arial"/>
        </w:rPr>
        <w:t xml:space="preserve">Rio de Janeiro,     </w:t>
      </w:r>
      <w:r w:rsidR="0069764B">
        <w:rPr>
          <w:rFonts w:cs="Arial"/>
        </w:rPr>
        <w:t xml:space="preserve"> </w:t>
      </w:r>
      <w:r>
        <w:rPr>
          <w:rFonts w:cs="Arial"/>
        </w:rPr>
        <w:t xml:space="preserve"> </w:t>
      </w:r>
      <w:r w:rsidR="003972B9">
        <w:rPr>
          <w:rFonts w:cs="Arial"/>
        </w:rPr>
        <w:t xml:space="preserve"> </w:t>
      </w:r>
      <w:r>
        <w:rPr>
          <w:rFonts w:cs="Arial"/>
        </w:rPr>
        <w:t xml:space="preserve"> </w:t>
      </w:r>
      <w:proofErr w:type="gramStart"/>
      <w:r>
        <w:rPr>
          <w:rFonts w:cs="Arial"/>
        </w:rPr>
        <w:t xml:space="preserve">de  </w:t>
      </w:r>
      <w:r w:rsidR="003972B9">
        <w:rPr>
          <w:rFonts w:cs="Arial"/>
        </w:rPr>
        <w:t xml:space="preserve"> </w:t>
      </w:r>
      <w:r>
        <w:rPr>
          <w:rFonts w:cs="Arial"/>
        </w:rPr>
        <w:t xml:space="preserve">                       </w:t>
      </w:r>
      <w:proofErr w:type="spellStart"/>
      <w:r>
        <w:rPr>
          <w:rFonts w:cs="Arial"/>
        </w:rPr>
        <w:t>de</w:t>
      </w:r>
      <w:proofErr w:type="spellEnd"/>
      <w:proofErr w:type="gramEnd"/>
      <w:r>
        <w:rPr>
          <w:rFonts w:cs="Arial"/>
        </w:rPr>
        <w:t xml:space="preserve"> 202</w:t>
      </w:r>
      <w:r w:rsidR="0069764B">
        <w:rPr>
          <w:rFonts w:cs="Arial"/>
        </w:rPr>
        <w:t>4</w:t>
      </w:r>
      <w:r>
        <w:rPr>
          <w:rFonts w:cs="Arial"/>
        </w:rPr>
        <w:t>.</w:t>
      </w:r>
    </w:p>
    <w:p w:rsidR="008F34EF" w:rsidRDefault="008F34EF" w:rsidP="009756DC">
      <w:pPr>
        <w:pStyle w:val="PargrafodaLista"/>
        <w:spacing w:before="120" w:after="120" w:line="360" w:lineRule="auto"/>
        <w:ind w:firstLine="709"/>
        <w:contextualSpacing w:val="0"/>
        <w:jc w:val="both"/>
        <w:rPr>
          <w:rFonts w:cs="Arial"/>
        </w:rPr>
      </w:pPr>
    </w:p>
    <w:p w:rsidR="008F34EF" w:rsidRDefault="008F34EF" w:rsidP="009756DC">
      <w:pPr>
        <w:pStyle w:val="PargrafodaLista"/>
        <w:spacing w:before="120" w:after="120" w:line="360" w:lineRule="auto"/>
        <w:ind w:firstLine="709"/>
        <w:contextualSpacing w:val="0"/>
        <w:jc w:val="both"/>
        <w:rPr>
          <w:rFonts w:cs="Arial"/>
        </w:rPr>
      </w:pPr>
    </w:p>
    <w:p w:rsidR="008F34EF" w:rsidRPr="00384FEC" w:rsidRDefault="008F34EF" w:rsidP="009756DC">
      <w:pPr>
        <w:pStyle w:val="PargrafodaLista"/>
        <w:spacing w:before="120" w:after="120" w:line="360" w:lineRule="auto"/>
        <w:ind w:firstLine="709"/>
        <w:contextualSpacing w:val="0"/>
        <w:jc w:val="both"/>
        <w:rPr>
          <w:rFonts w:cs="Arial"/>
          <w:sz w:val="12"/>
        </w:rPr>
      </w:pPr>
    </w:p>
    <w:p w:rsidR="0069616B" w:rsidRDefault="0069616B" w:rsidP="008F34EF">
      <w:pPr>
        <w:jc w:val="center"/>
        <w:rPr>
          <w:rFonts w:ascii="Times New Roman" w:hAnsi="Times New Roman" w:cs="Times New Roman"/>
          <w:sz w:val="22"/>
        </w:rPr>
      </w:pPr>
      <w:r w:rsidRPr="00670A52">
        <w:rPr>
          <w:rFonts w:ascii="Times New Roman" w:hAnsi="Times New Roman" w:cs="Times New Roman"/>
          <w:sz w:val="22"/>
        </w:rPr>
        <w:t>HERALDO HENRIQUE DE MORAIS FILHO</w:t>
      </w:r>
    </w:p>
    <w:p w:rsidR="0069616B" w:rsidRDefault="0069616B" w:rsidP="008F34EF">
      <w:pPr>
        <w:jc w:val="center"/>
        <w:rPr>
          <w:rFonts w:ascii="Times New Roman" w:hAnsi="Times New Roman" w:cs="Times New Roman"/>
          <w:sz w:val="24"/>
        </w:rPr>
      </w:pPr>
      <w:r w:rsidRPr="00B0023F">
        <w:rPr>
          <w:rFonts w:ascii="Times New Roman" w:hAnsi="Times New Roman" w:cs="Times New Roman"/>
          <w:sz w:val="24"/>
        </w:rPr>
        <w:t xml:space="preserve">CMG (RM1-S) / </w:t>
      </w:r>
      <w:r w:rsidRPr="00AA1D4D">
        <w:rPr>
          <w:rFonts w:ascii="Times New Roman" w:hAnsi="Times New Roman" w:cs="Times New Roman"/>
          <w:sz w:val="24"/>
        </w:rPr>
        <w:t>Assessor de Planejamento e Controle da Produção</w:t>
      </w:r>
    </w:p>
    <w:p w:rsidR="0096350E" w:rsidRPr="0096350E" w:rsidRDefault="0096350E" w:rsidP="00AA1D4D">
      <w:pPr>
        <w:rPr>
          <w:rFonts w:ascii="Times New Roman" w:hAnsi="Times New Roman" w:cs="Times New Roman"/>
          <w:sz w:val="24"/>
        </w:rPr>
      </w:pPr>
    </w:p>
    <w:sectPr w:rsidR="0096350E" w:rsidRPr="0096350E" w:rsidSect="001608D4">
      <w:headerReference w:type="default" r:id="rId9"/>
      <w:footerReference w:type="default" r:id="rId10"/>
      <w:headerReference w:type="first" r:id="rId11"/>
      <w:footerReference w:type="first" r:id="rId12"/>
      <w:pgSz w:w="11906" w:h="16838"/>
      <w:pgMar w:top="1440" w:right="1080" w:bottom="144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64B" w:rsidRDefault="0069764B" w:rsidP="00AF131E">
      <w:r>
        <w:separator/>
      </w:r>
    </w:p>
  </w:endnote>
  <w:endnote w:type="continuationSeparator" w:id="1">
    <w:p w:rsidR="0069764B" w:rsidRDefault="0069764B" w:rsidP="00AF13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berationSerif">
    <w:panose1 w:val="00000000000000000000"/>
    <w:charset w:val="00"/>
    <w:family w:val="auto"/>
    <w:notTrueType/>
    <w:pitch w:val="default"/>
    <w:sig w:usb0="00000003" w:usb1="00000000" w:usb2="00000000" w:usb3="00000000" w:csb0="00000001" w:csb1="00000000"/>
  </w:font>
  <w:font w:name="LiberationSerif-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64B" w:rsidRDefault="0069764B">
    <w:pPr>
      <w:pStyle w:val="Rodap"/>
      <w:jc w:val="center"/>
    </w:pPr>
    <w:r>
      <w:t xml:space="preserve">- I – A - </w:t>
    </w:r>
    <w:sdt>
      <w:sdtPr>
        <w:id w:val="-1170967729"/>
        <w:docPartObj>
          <w:docPartGallery w:val="Page Numbers (Bottom of Page)"/>
          <w:docPartUnique/>
        </w:docPartObj>
      </w:sdtPr>
      <w:sdtContent>
        <w:fldSimple w:instr=" PAGE   \* MERGEFORMAT ">
          <w:r w:rsidR="003972B9">
            <w:rPr>
              <w:noProof/>
            </w:rPr>
            <w:t>2</w:t>
          </w:r>
        </w:fldSimple>
        <w:r>
          <w:t xml:space="preserve"> de 4 -</w:t>
        </w:r>
      </w:sdtContent>
    </w:sdt>
  </w:p>
  <w:p w:rsidR="0069764B" w:rsidRDefault="0069764B" w:rsidP="001608D4">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64B" w:rsidRDefault="0069764B" w:rsidP="001608D4">
    <w:pPr>
      <w:pStyle w:val="Rodap"/>
      <w:jc w:val="center"/>
    </w:pPr>
    <w:r>
      <w:t xml:space="preserve">- I – A - </w:t>
    </w:r>
    <w:sdt>
      <w:sdtPr>
        <w:id w:val="-1170967715"/>
        <w:docPartObj>
          <w:docPartGallery w:val="Page Numbers (Bottom of Page)"/>
          <w:docPartUnique/>
        </w:docPartObj>
      </w:sdtPr>
      <w:sdtContent>
        <w:fldSimple w:instr=" PAGE   \* MERGEFORMAT ">
          <w:r w:rsidR="003972B9">
            <w:rPr>
              <w:noProof/>
            </w:rPr>
            <w:t>1</w:t>
          </w:r>
        </w:fldSimple>
        <w:r>
          <w:t xml:space="preserve"> de 4 -</w:t>
        </w:r>
      </w:sdtContent>
    </w:sdt>
  </w:p>
  <w:p w:rsidR="0069764B" w:rsidRDefault="0069764B">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64B" w:rsidRDefault="0069764B" w:rsidP="00AF131E">
      <w:r>
        <w:separator/>
      </w:r>
    </w:p>
  </w:footnote>
  <w:footnote w:type="continuationSeparator" w:id="1">
    <w:p w:rsidR="0069764B" w:rsidRDefault="0069764B" w:rsidP="00AF13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64B" w:rsidRDefault="0069764B" w:rsidP="00AF131E">
    <w:pPr>
      <w:pStyle w:val="Cabealho"/>
      <w:jc w:val="right"/>
    </w:pPr>
    <w:r>
      <w:t xml:space="preserve">Continuação do Apêndice I ao Anexo </w:t>
    </w:r>
    <w:r w:rsidRPr="001608D4">
      <w:rPr>
        <w:u w:val="single"/>
      </w:rPr>
      <w:t>A</w:t>
    </w:r>
    <w:r>
      <w:t xml:space="preserve"> do Edital nº 44/2023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64B" w:rsidRDefault="0069764B" w:rsidP="001608D4">
    <w:pPr>
      <w:pStyle w:val="Cabealho"/>
      <w:jc w:val="right"/>
    </w:pPr>
    <w:r>
      <w:t xml:space="preserve">Apêndice I ao Anexo </w:t>
    </w:r>
    <w:r w:rsidRPr="001608D4">
      <w:rPr>
        <w:u w:val="single"/>
      </w:rPr>
      <w:t>A</w:t>
    </w:r>
    <w:r>
      <w:t xml:space="preserve"> do Edital nº 44/2023</w:t>
    </w:r>
  </w:p>
  <w:p w:rsidR="0069764B" w:rsidRDefault="0069764B">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F20F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D5C100D"/>
    <w:multiLevelType w:val="multilevel"/>
    <w:tmpl w:val="443E5BF4"/>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9345E70"/>
    <w:multiLevelType w:val="hybridMultilevel"/>
    <w:tmpl w:val="7F0668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3EB3260B"/>
    <w:multiLevelType w:val="hybridMultilevel"/>
    <w:tmpl w:val="9C3053A8"/>
    <w:lvl w:ilvl="0" w:tplc="C0CCE936">
      <w:start w:val="1"/>
      <w:numFmt w:val="lowerLetter"/>
      <w:lvlText w:val="%1)"/>
      <w:lvlJc w:val="left"/>
      <w:pPr>
        <w:ind w:left="720" w:hanging="360"/>
      </w:pPr>
      <w:rPr>
        <w:rFonts w:ascii="Arial" w:hAnsi="Arial" w:cs="Arial"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FFA5EF8"/>
    <w:multiLevelType w:val="hybridMultilevel"/>
    <w:tmpl w:val="5B78833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5140541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9A08E9"/>
    <w:multiLevelType w:val="hybridMultilevel"/>
    <w:tmpl w:val="29C24B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594273B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583260A"/>
    <w:multiLevelType w:val="hybridMultilevel"/>
    <w:tmpl w:val="2BA8480C"/>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9">
    <w:nsid w:val="684D2AFA"/>
    <w:multiLevelType w:val="hybridMultilevel"/>
    <w:tmpl w:val="B262DD44"/>
    <w:lvl w:ilvl="0" w:tplc="53068C14">
      <w:start w:val="1"/>
      <w:numFmt w:val="bullet"/>
      <w:lvlText w:val=""/>
      <w:lvlJc w:val="left"/>
      <w:pPr>
        <w:ind w:left="720" w:hanging="360"/>
      </w:pPr>
      <w:rPr>
        <w:rFonts w:ascii="Symbol" w:hAnsi="Symbol" w:hint="default"/>
        <w:sz w:val="2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7176183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8"/>
  </w:num>
  <w:num w:numId="3">
    <w:abstractNumId w:val="4"/>
  </w:num>
  <w:num w:numId="4">
    <w:abstractNumId w:val="1"/>
  </w:num>
  <w:num w:numId="5">
    <w:abstractNumId w:val="0"/>
  </w:num>
  <w:num w:numId="6">
    <w:abstractNumId w:val="7"/>
  </w:num>
  <w:num w:numId="7">
    <w:abstractNumId w:val="5"/>
  </w:num>
  <w:num w:numId="8">
    <w:abstractNumId w:val="2"/>
  </w:num>
  <w:num w:numId="9">
    <w:abstractNumId w:val="10"/>
  </w:num>
  <w:num w:numId="10">
    <w:abstractNumId w:val="6"/>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10241"/>
  </w:hdrShapeDefaults>
  <w:footnotePr>
    <w:footnote w:id="0"/>
    <w:footnote w:id="1"/>
  </w:footnotePr>
  <w:endnotePr>
    <w:endnote w:id="0"/>
    <w:endnote w:id="1"/>
  </w:endnotePr>
  <w:compat/>
  <w:rsids>
    <w:rsidRoot w:val="000F1317"/>
    <w:rsid w:val="00001E0B"/>
    <w:rsid w:val="00004B23"/>
    <w:rsid w:val="00054E20"/>
    <w:rsid w:val="00057B3D"/>
    <w:rsid w:val="00073FA0"/>
    <w:rsid w:val="0009139F"/>
    <w:rsid w:val="000D678F"/>
    <w:rsid w:val="000E1FBE"/>
    <w:rsid w:val="000F1317"/>
    <w:rsid w:val="000F516C"/>
    <w:rsid w:val="00111E2D"/>
    <w:rsid w:val="0013627B"/>
    <w:rsid w:val="00143CC8"/>
    <w:rsid w:val="001608D4"/>
    <w:rsid w:val="001B5B8A"/>
    <w:rsid w:val="001D5599"/>
    <w:rsid w:val="001F54E5"/>
    <w:rsid w:val="00203E6E"/>
    <w:rsid w:val="002046BC"/>
    <w:rsid w:val="00215066"/>
    <w:rsid w:val="00242E1C"/>
    <w:rsid w:val="002C66F4"/>
    <w:rsid w:val="002D1E41"/>
    <w:rsid w:val="002D2848"/>
    <w:rsid w:val="002E0C2F"/>
    <w:rsid w:val="002E4EA6"/>
    <w:rsid w:val="0030126F"/>
    <w:rsid w:val="003337D6"/>
    <w:rsid w:val="0037234F"/>
    <w:rsid w:val="00384FEC"/>
    <w:rsid w:val="00391FB9"/>
    <w:rsid w:val="003972B9"/>
    <w:rsid w:val="003A2EE5"/>
    <w:rsid w:val="003B73BF"/>
    <w:rsid w:val="00401F58"/>
    <w:rsid w:val="0041270D"/>
    <w:rsid w:val="00444B32"/>
    <w:rsid w:val="00455CAD"/>
    <w:rsid w:val="004573B7"/>
    <w:rsid w:val="00476B70"/>
    <w:rsid w:val="00487600"/>
    <w:rsid w:val="00494644"/>
    <w:rsid w:val="004C5D4C"/>
    <w:rsid w:val="004D659B"/>
    <w:rsid w:val="004E374A"/>
    <w:rsid w:val="004F2C34"/>
    <w:rsid w:val="004F648E"/>
    <w:rsid w:val="00505D0E"/>
    <w:rsid w:val="00515383"/>
    <w:rsid w:val="0051713A"/>
    <w:rsid w:val="00540996"/>
    <w:rsid w:val="00541840"/>
    <w:rsid w:val="00542B72"/>
    <w:rsid w:val="005503CF"/>
    <w:rsid w:val="00555B2D"/>
    <w:rsid w:val="0057534F"/>
    <w:rsid w:val="005B2AC6"/>
    <w:rsid w:val="005C5315"/>
    <w:rsid w:val="005D30C9"/>
    <w:rsid w:val="005F2781"/>
    <w:rsid w:val="0065075B"/>
    <w:rsid w:val="0066381A"/>
    <w:rsid w:val="0066453E"/>
    <w:rsid w:val="006666E3"/>
    <w:rsid w:val="00687010"/>
    <w:rsid w:val="0069616B"/>
    <w:rsid w:val="0069764B"/>
    <w:rsid w:val="006E46EC"/>
    <w:rsid w:val="00712CF3"/>
    <w:rsid w:val="0073769F"/>
    <w:rsid w:val="007735D8"/>
    <w:rsid w:val="00783CD0"/>
    <w:rsid w:val="007B7A44"/>
    <w:rsid w:val="007D66D7"/>
    <w:rsid w:val="00813BB9"/>
    <w:rsid w:val="00864BD2"/>
    <w:rsid w:val="00873DE5"/>
    <w:rsid w:val="00890796"/>
    <w:rsid w:val="00891EC3"/>
    <w:rsid w:val="00895D7C"/>
    <w:rsid w:val="008A189F"/>
    <w:rsid w:val="008B50EB"/>
    <w:rsid w:val="008D3502"/>
    <w:rsid w:val="008E6A72"/>
    <w:rsid w:val="008F34EF"/>
    <w:rsid w:val="0091551C"/>
    <w:rsid w:val="0093003C"/>
    <w:rsid w:val="00943448"/>
    <w:rsid w:val="00945CCC"/>
    <w:rsid w:val="00961018"/>
    <w:rsid w:val="0096350E"/>
    <w:rsid w:val="009756DC"/>
    <w:rsid w:val="00990D13"/>
    <w:rsid w:val="00993C3C"/>
    <w:rsid w:val="009A52B1"/>
    <w:rsid w:val="009B0303"/>
    <w:rsid w:val="009B7C08"/>
    <w:rsid w:val="009C03F5"/>
    <w:rsid w:val="009C4280"/>
    <w:rsid w:val="009D6EB7"/>
    <w:rsid w:val="00A05BF4"/>
    <w:rsid w:val="00A434F5"/>
    <w:rsid w:val="00A71444"/>
    <w:rsid w:val="00AA1D4D"/>
    <w:rsid w:val="00AB20B2"/>
    <w:rsid w:val="00AB3558"/>
    <w:rsid w:val="00AC1296"/>
    <w:rsid w:val="00AC1324"/>
    <w:rsid w:val="00AF131E"/>
    <w:rsid w:val="00B0023F"/>
    <w:rsid w:val="00B20CFC"/>
    <w:rsid w:val="00B2455D"/>
    <w:rsid w:val="00B34044"/>
    <w:rsid w:val="00B66681"/>
    <w:rsid w:val="00B72979"/>
    <w:rsid w:val="00BA3303"/>
    <w:rsid w:val="00BE1C6C"/>
    <w:rsid w:val="00BF20C7"/>
    <w:rsid w:val="00C01B3C"/>
    <w:rsid w:val="00C13FC3"/>
    <w:rsid w:val="00C341AB"/>
    <w:rsid w:val="00C541A5"/>
    <w:rsid w:val="00C71826"/>
    <w:rsid w:val="00C73E19"/>
    <w:rsid w:val="00CA7A00"/>
    <w:rsid w:val="00CB320F"/>
    <w:rsid w:val="00D04F91"/>
    <w:rsid w:val="00D41566"/>
    <w:rsid w:val="00D73E18"/>
    <w:rsid w:val="00D851DD"/>
    <w:rsid w:val="00D8614C"/>
    <w:rsid w:val="00DA201B"/>
    <w:rsid w:val="00DA6BF8"/>
    <w:rsid w:val="00DC414F"/>
    <w:rsid w:val="00DC459B"/>
    <w:rsid w:val="00DC56B2"/>
    <w:rsid w:val="00DD76B7"/>
    <w:rsid w:val="00DE4C06"/>
    <w:rsid w:val="00E14AD4"/>
    <w:rsid w:val="00E4343E"/>
    <w:rsid w:val="00E67BFE"/>
    <w:rsid w:val="00E80894"/>
    <w:rsid w:val="00EB6C03"/>
    <w:rsid w:val="00EC194A"/>
    <w:rsid w:val="00EF4169"/>
    <w:rsid w:val="00F32A40"/>
    <w:rsid w:val="00F62A5D"/>
    <w:rsid w:val="00F708B0"/>
    <w:rsid w:val="00F812D3"/>
    <w:rsid w:val="00F926BF"/>
    <w:rsid w:val="00FA2270"/>
    <w:rsid w:val="00FA761F"/>
    <w:rsid w:val="00FB2F81"/>
    <w:rsid w:val="00FF3383"/>
    <w:rsid w:val="00FF458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317"/>
    <w:rPr>
      <w:rFonts w:ascii="Arial" w:eastAsia="Times New Roman" w:hAnsi="Arial" w:cs="Tahoma"/>
      <w:szCs w:val="24"/>
    </w:rPr>
  </w:style>
  <w:style w:type="paragraph" w:styleId="Ttulo1">
    <w:name w:val="heading 1"/>
    <w:basedOn w:val="Normal"/>
    <w:next w:val="Normal"/>
    <w:link w:val="Ttulo1Char"/>
    <w:uiPriority w:val="9"/>
    <w:qFormat/>
    <w:rsid w:val="00FA76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0F1317"/>
    <w:pPr>
      <w:ind w:left="720"/>
      <w:contextualSpacing/>
    </w:pPr>
  </w:style>
  <w:style w:type="table" w:styleId="Tabelacomgrade">
    <w:name w:val="Table Grid"/>
    <w:basedOn w:val="Tabelanormal"/>
    <w:rsid w:val="000F131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1F54E5"/>
    <w:rPr>
      <w:b/>
      <w:bCs/>
    </w:rPr>
  </w:style>
  <w:style w:type="character" w:styleId="nfase">
    <w:name w:val="Emphasis"/>
    <w:basedOn w:val="Fontepargpadro"/>
    <w:uiPriority w:val="20"/>
    <w:qFormat/>
    <w:rsid w:val="00EC194A"/>
    <w:rPr>
      <w:i/>
      <w:iCs/>
    </w:rPr>
  </w:style>
  <w:style w:type="paragraph" w:styleId="Textodebalo">
    <w:name w:val="Balloon Text"/>
    <w:basedOn w:val="Normal"/>
    <w:link w:val="TextodebaloChar"/>
    <w:uiPriority w:val="99"/>
    <w:semiHidden/>
    <w:unhideWhenUsed/>
    <w:rsid w:val="00FA761F"/>
    <w:rPr>
      <w:rFonts w:ascii="Tahoma" w:hAnsi="Tahoma"/>
      <w:sz w:val="16"/>
      <w:szCs w:val="16"/>
    </w:rPr>
  </w:style>
  <w:style w:type="character" w:customStyle="1" w:styleId="TextodebaloChar">
    <w:name w:val="Texto de balão Char"/>
    <w:basedOn w:val="Fontepargpadro"/>
    <w:link w:val="Textodebalo"/>
    <w:uiPriority w:val="99"/>
    <w:semiHidden/>
    <w:rsid w:val="00FA761F"/>
    <w:rPr>
      <w:rFonts w:ascii="Tahoma" w:eastAsia="Times New Roman" w:hAnsi="Tahoma" w:cs="Tahoma"/>
      <w:sz w:val="16"/>
      <w:szCs w:val="16"/>
    </w:rPr>
  </w:style>
  <w:style w:type="paragraph" w:customStyle="1" w:styleId="Nivel01">
    <w:name w:val="Nivel 01"/>
    <w:basedOn w:val="Ttulo1"/>
    <w:next w:val="Normal"/>
    <w:autoRedefine/>
    <w:qFormat/>
    <w:rsid w:val="009B7C08"/>
    <w:pPr>
      <w:numPr>
        <w:numId w:val="4"/>
      </w:numPr>
      <w:tabs>
        <w:tab w:val="left" w:pos="567"/>
      </w:tabs>
      <w:spacing w:before="240" w:after="120" w:line="276" w:lineRule="auto"/>
      <w:ind w:left="0" w:firstLine="0"/>
      <w:jc w:val="both"/>
    </w:pPr>
    <w:rPr>
      <w:rFonts w:ascii="Arial" w:hAnsi="Arial" w:cs="Arial"/>
      <w:color w:val="auto"/>
      <w:sz w:val="20"/>
      <w:szCs w:val="20"/>
    </w:rPr>
  </w:style>
  <w:style w:type="character" w:customStyle="1" w:styleId="Ttulo1Char">
    <w:name w:val="Título 1 Char"/>
    <w:basedOn w:val="Fontepargpadro"/>
    <w:link w:val="Ttulo1"/>
    <w:uiPriority w:val="9"/>
    <w:rsid w:val="00FA761F"/>
    <w:rPr>
      <w:rFonts w:asciiTheme="majorHAnsi" w:eastAsiaTheme="majorEastAsia" w:hAnsiTheme="majorHAnsi" w:cstheme="majorBidi"/>
      <w:b/>
      <w:bCs/>
      <w:color w:val="365F91" w:themeColor="accent1" w:themeShade="BF"/>
      <w:sz w:val="28"/>
      <w:szCs w:val="28"/>
    </w:rPr>
  </w:style>
  <w:style w:type="paragraph" w:styleId="Cabealho">
    <w:name w:val="header"/>
    <w:basedOn w:val="Normal"/>
    <w:link w:val="CabealhoChar"/>
    <w:uiPriority w:val="99"/>
    <w:semiHidden/>
    <w:unhideWhenUsed/>
    <w:rsid w:val="00AF131E"/>
    <w:pPr>
      <w:tabs>
        <w:tab w:val="center" w:pos="4252"/>
        <w:tab w:val="right" w:pos="8504"/>
      </w:tabs>
    </w:pPr>
  </w:style>
  <w:style w:type="character" w:customStyle="1" w:styleId="CabealhoChar">
    <w:name w:val="Cabeçalho Char"/>
    <w:basedOn w:val="Fontepargpadro"/>
    <w:link w:val="Cabealho"/>
    <w:uiPriority w:val="99"/>
    <w:semiHidden/>
    <w:rsid w:val="00AF131E"/>
    <w:rPr>
      <w:rFonts w:ascii="Arial" w:eastAsia="Times New Roman" w:hAnsi="Arial" w:cs="Tahoma"/>
      <w:szCs w:val="24"/>
    </w:rPr>
  </w:style>
  <w:style w:type="paragraph" w:styleId="Rodap">
    <w:name w:val="footer"/>
    <w:basedOn w:val="Normal"/>
    <w:link w:val="RodapChar"/>
    <w:uiPriority w:val="99"/>
    <w:unhideWhenUsed/>
    <w:rsid w:val="00AF131E"/>
    <w:pPr>
      <w:tabs>
        <w:tab w:val="center" w:pos="4252"/>
        <w:tab w:val="right" w:pos="8504"/>
      </w:tabs>
    </w:pPr>
  </w:style>
  <w:style w:type="character" w:customStyle="1" w:styleId="RodapChar">
    <w:name w:val="Rodapé Char"/>
    <w:basedOn w:val="Fontepargpadro"/>
    <w:link w:val="Rodap"/>
    <w:uiPriority w:val="99"/>
    <w:rsid w:val="00AF131E"/>
    <w:rPr>
      <w:rFonts w:ascii="Arial" w:eastAsia="Times New Roman" w:hAnsi="Arial" w:cs="Tahoma"/>
      <w:szCs w:val="24"/>
    </w:rPr>
  </w:style>
</w:styles>
</file>

<file path=word/webSettings.xml><?xml version="1.0" encoding="utf-8"?>
<w:webSettings xmlns:r="http://schemas.openxmlformats.org/officeDocument/2006/relationships" xmlns:w="http://schemas.openxmlformats.org/wordprocessingml/2006/main">
  <w:divs>
    <w:div w:id="174044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F236B-910F-4499-BC45-DB5C2B1EB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1239</Words>
  <Characters>6694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08502417746</dc:creator>
  <cp:lastModifiedBy>13134661748</cp:lastModifiedBy>
  <cp:revision>4</cp:revision>
  <cp:lastPrinted>2024-02-27T17:28:00Z</cp:lastPrinted>
  <dcterms:created xsi:type="dcterms:W3CDTF">2024-02-26T12:42:00Z</dcterms:created>
  <dcterms:modified xsi:type="dcterms:W3CDTF">2024-02-27T17:29:00Z</dcterms:modified>
</cp:coreProperties>
</file>